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napToGrid w:val="false"/>
        <w:rPr>
          <w:rFonts w:ascii="ＭＳ Ｐゴシック" w:hAnsi="ＭＳ Ｐゴシック" w:eastAsia="ＭＳ Ｐゴシック"/>
          <w:sz w:val="16"/>
          <w:szCs w:val="16"/>
        </w:rPr>
      </w:pPr>
      <w:r>
        <w:rPr>
          <w:rFonts w:eastAsia="ＭＳ Ｐゴシック" w:ascii="ＭＳ Ｐゴシック" w:hAnsi="ＭＳ Ｐゴシック"/>
          <w:sz w:val="16"/>
          <w:szCs w:val="16"/>
        </w:rPr>
        <mc:AlternateContent>
          <mc:Choice Requires="wps">
            <w:drawing>
              <wp:anchor behindDoc="0" distT="0" distB="17145" distL="0" distR="17145" simplePos="0" locked="0" layoutInCell="0" allowOverlap="1" relativeHeight="4" wp14:anchorId="6623594D">
                <wp:simplePos x="0" y="0"/>
                <wp:positionH relativeFrom="column">
                  <wp:posOffset>2823845</wp:posOffset>
                </wp:positionH>
                <wp:positionV relativeFrom="paragraph">
                  <wp:posOffset>1238885</wp:posOffset>
                </wp:positionV>
                <wp:extent cx="154305" cy="154305"/>
                <wp:effectExtent l="10160" t="10160" r="9525" b="9525"/>
                <wp:wrapNone/>
                <wp:docPr id="1" name="楕円 7"/>
                <a:graphic xmlns:a="http://schemas.openxmlformats.org/drawingml/2006/main">
                  <a:graphicData uri="http://schemas.microsoft.com/office/word/2010/wordprocessingShape">
                    <wps:wsp>
                      <wps:cNvSpPr/>
                      <wps:spPr>
                        <a:xfrm>
                          <a:off x="0" y="0"/>
                          <a:ext cx="154440" cy="154440"/>
                        </a:xfrm>
                        <a:prstGeom prst="ellipse">
                          <a:avLst/>
                        </a:prstGeom>
                        <a:noFill/>
                        <a:ln w="19050">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7" path="l-2147483648,-2147483643l-2147483628,-2147483627l-2147483648,-2147483643l-2147483626,-2147483625xe" stroked="t" o:allowincell="f" style="position:absolute;margin-left:222.35pt;margin-top:97.55pt;width:12.1pt;height:12.1pt;mso-wrap-style:none;v-text-anchor:middle" wp14:anchorId="6623594D">
                <v:fill o:detectmouseclick="t" on="false"/>
                <v:stroke color="black" weight="19080" joinstyle="miter" endcap="flat"/>
                <w10:wrap type="none"/>
              </v:oval>
            </w:pict>
          </mc:Fallback>
        </mc:AlternateContent>
        <mc:AlternateContent>
          <mc:Choice Requires="wps">
            <w:drawing>
              <wp:anchor behindDoc="0" distT="0" distB="17145" distL="0" distR="17145" simplePos="0" locked="0" layoutInCell="0" allowOverlap="1" relativeHeight="5" wp14:anchorId="2927DBAF">
                <wp:simplePos x="0" y="0"/>
                <wp:positionH relativeFrom="column">
                  <wp:posOffset>3648075</wp:posOffset>
                </wp:positionH>
                <wp:positionV relativeFrom="paragraph">
                  <wp:posOffset>1223645</wp:posOffset>
                </wp:positionV>
                <wp:extent cx="154305" cy="154305"/>
                <wp:effectExtent l="10160" t="10160" r="10160" b="9525"/>
                <wp:wrapNone/>
                <wp:docPr id="2" name="楕円 8"/>
                <a:graphic xmlns:a="http://schemas.openxmlformats.org/drawingml/2006/main">
                  <a:graphicData uri="http://schemas.microsoft.com/office/word/2010/wordprocessingShape">
                    <wps:wsp>
                      <wps:cNvSpPr/>
                      <wps:spPr>
                        <a:xfrm>
                          <a:off x="0" y="0"/>
                          <a:ext cx="154440" cy="154440"/>
                        </a:xfrm>
                        <a:prstGeom prst="ellipse">
                          <a:avLst/>
                        </a:prstGeom>
                        <a:noFill/>
                        <a:ln w="19050">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8" path="l-2147483648,-2147483643l-2147483628,-2147483627l-2147483648,-2147483643l-2147483626,-2147483625xe" stroked="t" o:allowincell="f" style="position:absolute;margin-left:287.25pt;margin-top:96.35pt;width:12.1pt;height:12.1pt;mso-wrap-style:none;v-text-anchor:middle" wp14:anchorId="2927DBAF">
                <v:fill o:detectmouseclick="t" on="false"/>
                <v:stroke color="black" weight="19080" joinstyle="miter" endcap="flat"/>
                <w10:wrap type="none"/>
              </v:oval>
            </w:pict>
          </mc:Fallback>
        </mc:AlternateContent>
        <mc:AlternateContent>
          <mc:Choice Requires="wps">
            <w:drawing>
              <wp:anchor behindDoc="0" distT="0" distB="25400" distL="0" distR="22860" simplePos="0" locked="0" layoutInCell="0" allowOverlap="1" relativeHeight="6" wp14:anchorId="447D463C">
                <wp:simplePos x="0" y="0"/>
                <wp:positionH relativeFrom="column">
                  <wp:posOffset>2663190</wp:posOffset>
                </wp:positionH>
                <wp:positionV relativeFrom="paragraph">
                  <wp:posOffset>3952875</wp:posOffset>
                </wp:positionV>
                <wp:extent cx="358140" cy="146050"/>
                <wp:effectExtent l="9525" t="10160" r="10160" b="10160"/>
                <wp:wrapNone/>
                <wp:docPr id="3" name="楕円 9"/>
                <a:graphic xmlns:a="http://schemas.openxmlformats.org/drawingml/2006/main">
                  <a:graphicData uri="http://schemas.microsoft.com/office/word/2010/wordprocessingShape">
                    <wps:wsp>
                      <wps:cNvSpPr/>
                      <wps:spPr>
                        <a:xfrm>
                          <a:off x="0" y="0"/>
                          <a:ext cx="358200" cy="146160"/>
                        </a:xfrm>
                        <a:prstGeom prst="ellipse">
                          <a:avLst/>
                        </a:prstGeom>
                        <a:noFill/>
                        <a:ln w="19050">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oval id="shape_0" ID="楕円 9" path="l-2147483648,-2147483643l-2147483628,-2147483627l-2147483648,-2147483643l-2147483626,-2147483625xe" stroked="t" o:allowincell="f" style="position:absolute;margin-left:209.7pt;margin-top:311.25pt;width:28.15pt;height:11.45pt;mso-wrap-style:none;v-text-anchor:middle" wp14:anchorId="447D463C">
                <v:fill o:detectmouseclick="t" on="false"/>
                <v:stroke color="black" weight="19080" joinstyle="miter" endcap="flat"/>
                <w10:wrap type="none"/>
              </v:oval>
            </w:pict>
          </mc:Fallback>
        </mc:AlternateContent>
      </w:r>
      <w:bookmarkStart w:id="0" w:name="_Hlk51263106"/>
      <w:bookmarkStart w:id="1" w:name="_Hlk51263106"/>
    </w:p>
    <w:tbl>
      <w:tblPr>
        <w:tblStyle w:val="ab"/>
        <w:tblW w:w="12899" w:type="dxa"/>
        <w:jc w:val="left"/>
        <w:tblInd w:w="279" w:type="dxa"/>
        <w:tblLayout w:type="fixed"/>
        <w:tblCellMar>
          <w:top w:w="0" w:type="dxa"/>
          <w:left w:w="108" w:type="dxa"/>
          <w:bottom w:w="0" w:type="dxa"/>
          <w:right w:w="108" w:type="dxa"/>
        </w:tblCellMar>
        <w:tblLook w:firstRow="1" w:noVBand="1" w:lastRow="0" w:firstColumn="1" w:lastColumn="0" w:noHBand="0" w:val="04a0"/>
      </w:tblPr>
      <w:tblGrid>
        <w:gridCol w:w="12899"/>
      </w:tblGrid>
      <w:tr>
        <w:trPr>
          <w:trHeight w:val="9121" w:hRule="atLeast"/>
        </w:trPr>
        <w:tc>
          <w:tcPr>
            <w:tcW w:w="12899" w:type="dxa"/>
            <w:tcBorders/>
          </w:tcPr>
          <w:p>
            <w:pPr>
              <w:pStyle w:val="Normal"/>
              <w:widowControl w:val="false"/>
              <w:spacing w:before="0" w:after="0"/>
              <w:jc w:val="center"/>
              <w:rPr>
                <w:rFonts w:ascii="ＭＳ Ｐゴシック" w:hAnsi="ＭＳ Ｐゴシック" w:eastAsia="ＭＳ Ｐゴシック"/>
                <w:b/>
                <w:b/>
                <w:bCs/>
                <w:sz w:val="22"/>
              </w:rPr>
            </w:pPr>
            <w:r>
              <w:rPr>
                <w:rFonts w:ascii="ＭＳ Ｐゴシック" w:hAnsi="ＭＳ Ｐゴシック" w:cs="Times New Roman" w:eastAsia="ＭＳ Ｐゴシック"/>
                <w:b/>
                <w:bCs/>
                <w:kern w:val="2"/>
                <w:sz w:val="22"/>
                <w:szCs w:val="21"/>
                <w:lang w:val="en-US" w:eastAsia="ja-JP" w:bidi="ar-SA"/>
              </w:rPr>
              <w:t>建築物等の解体等の作業に関するお知らせ</w:t>
            </w:r>
          </w:p>
          <w:p>
            <w:pPr>
              <w:pStyle w:val="Normal"/>
              <w:widowControl w:val="false"/>
              <w:snapToGrid w:val="false"/>
              <w:spacing w:before="0" w:after="0"/>
              <w:ind w:left="210"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本工事は、石綿障害予防規則第</w:t>
            </w:r>
            <w:r>
              <w:rPr>
                <w:rFonts w:eastAsia="ＭＳ Ｐゴシック" w:cs="Times New Roman" w:ascii="ＭＳ Ｐゴシック" w:hAnsi="ＭＳ Ｐゴシック"/>
                <w:kern w:val="2"/>
                <w:sz w:val="18"/>
                <w:szCs w:val="18"/>
                <w:lang w:val="en-US" w:eastAsia="ja-JP" w:bidi="ar-SA"/>
              </w:rPr>
              <w:t>4</w:t>
            </w:r>
            <w:r>
              <w:rPr>
                <w:rFonts w:ascii="ＭＳ Ｐゴシック" w:hAnsi="ＭＳ Ｐゴシック" w:cs="Times New Roman" w:eastAsia="ＭＳ Ｐゴシック"/>
                <w:kern w:val="2"/>
                <w:sz w:val="18"/>
                <w:szCs w:val="18"/>
                <w:lang w:val="en-US" w:eastAsia="ja-JP" w:bidi="ar-SA"/>
              </w:rPr>
              <w:t>条の</w:t>
            </w:r>
            <w:r>
              <w:rPr>
                <w:rFonts w:eastAsia="ＭＳ Ｐゴシック" w:cs="Times New Roman" w:ascii="ＭＳ Ｐゴシック" w:hAnsi="ＭＳ Ｐゴシック"/>
                <w:kern w:val="2"/>
                <w:sz w:val="18"/>
                <w:szCs w:val="18"/>
                <w:lang w:val="en-US" w:eastAsia="ja-JP" w:bidi="ar-SA"/>
              </w:rPr>
              <w:t>2</w:t>
            </w:r>
            <w:r>
              <w:rPr>
                <w:rFonts w:ascii="ＭＳ Ｐゴシック" w:hAnsi="ＭＳ Ｐゴシック" w:cs="Times New Roman" w:eastAsia="ＭＳ Ｐゴシック"/>
                <w:kern w:val="2"/>
                <w:sz w:val="18"/>
                <w:szCs w:val="18"/>
                <w:lang w:val="en-US" w:eastAsia="ja-JP" w:bidi="ar-SA"/>
              </w:rPr>
              <w:t>及び大気汚染防止法第</w:t>
            </w:r>
            <w:r>
              <w:rPr>
                <w:rFonts w:eastAsia="ＭＳ Ｐゴシック" w:cs="Times New Roman" w:ascii="ＭＳ Ｐゴシック" w:hAnsi="ＭＳ Ｐゴシック"/>
                <w:kern w:val="2"/>
                <w:sz w:val="18"/>
                <w:szCs w:val="18"/>
                <w:lang w:val="en-US" w:eastAsia="ja-JP" w:bidi="ar-SA"/>
              </w:rPr>
              <w:t>18</w:t>
            </w:r>
            <w:r>
              <w:rPr>
                <w:rFonts w:ascii="ＭＳ Ｐゴシック" w:hAnsi="ＭＳ Ｐゴシック" w:cs="Times New Roman" w:eastAsia="ＭＳ Ｐゴシック"/>
                <w:kern w:val="2"/>
                <w:sz w:val="18"/>
                <w:szCs w:val="18"/>
                <w:lang w:val="en-US" w:eastAsia="ja-JP" w:bidi="ar-SA"/>
              </w:rPr>
              <w:t>条の</w:t>
            </w:r>
            <w:r>
              <w:rPr>
                <w:rFonts w:eastAsia="ＭＳ Ｐゴシック" w:cs="Times New Roman" w:ascii="ＭＳ Ｐゴシック" w:hAnsi="ＭＳ Ｐゴシック"/>
                <w:kern w:val="2"/>
                <w:sz w:val="18"/>
                <w:szCs w:val="18"/>
                <w:lang w:val="en-US" w:eastAsia="ja-JP" w:bidi="ar-SA"/>
              </w:rPr>
              <w:t>15</w:t>
            </w:r>
            <w:r>
              <w:rPr>
                <w:rFonts w:ascii="ＭＳ Ｐゴシック" w:hAnsi="ＭＳ Ｐゴシック" w:cs="Times New Roman" w:eastAsia="ＭＳ Ｐゴシック"/>
                <w:kern w:val="2"/>
                <w:sz w:val="18"/>
                <w:szCs w:val="18"/>
                <w:lang w:val="en-US" w:eastAsia="ja-JP" w:bidi="ar-SA"/>
              </w:rPr>
              <w:t>第</w:t>
            </w:r>
            <w:r>
              <w:rPr>
                <w:rFonts w:eastAsia="ＭＳ Ｐゴシック" w:cs="Times New Roman" w:ascii="ＭＳ Ｐゴシック" w:hAnsi="ＭＳ Ｐゴシック"/>
                <w:kern w:val="2"/>
                <w:sz w:val="18"/>
                <w:szCs w:val="18"/>
                <w:lang w:val="en-US" w:eastAsia="ja-JP" w:bidi="ar-SA"/>
              </w:rPr>
              <w:t>6</w:t>
            </w:r>
            <w:r>
              <w:rPr>
                <w:rFonts w:ascii="ＭＳ Ｐゴシック" w:hAnsi="ＭＳ Ｐゴシック" w:cs="Times New Roman" w:eastAsia="ＭＳ Ｐゴシック"/>
                <w:kern w:val="2"/>
                <w:sz w:val="18"/>
                <w:szCs w:val="18"/>
                <w:lang w:val="en-US" w:eastAsia="ja-JP" w:bidi="ar-SA"/>
              </w:rPr>
              <w:t>項の規定による事前調査結果の報告</w:t>
            </w:r>
            <w:r>
              <w:rPr>
                <w:rFonts w:ascii="ＭＳ Ｐゴシック" w:hAnsi="ＭＳ Ｐゴシック" w:cs="Times New Roman" w:eastAsia="ＭＳ Ｐゴシック"/>
                <w:kern w:val="2"/>
                <w:sz w:val="18"/>
                <w:szCs w:val="18"/>
                <w:vertAlign w:val="superscript"/>
                <w:lang w:val="en-US" w:eastAsia="ja-JP" w:bidi="ar-SA"/>
              </w:rPr>
              <w:t>注</w:t>
            </w:r>
            <w:r>
              <w:rPr>
                <w:rFonts w:eastAsia="ＭＳ Ｐゴシック" w:cs="Times New Roman" w:ascii="ＭＳ Ｐゴシック" w:hAnsi="ＭＳ Ｐゴシック"/>
                <w:kern w:val="2"/>
                <w:sz w:val="18"/>
                <w:szCs w:val="18"/>
                <w:vertAlign w:val="superscript"/>
                <w:lang w:val="en-US" w:eastAsia="ja-JP" w:bidi="ar-SA"/>
              </w:rPr>
              <w:t>1</w:t>
            </w:r>
            <w:r>
              <w:rPr>
                <w:rFonts w:ascii="ＭＳ Ｐゴシック" w:hAnsi="ＭＳ Ｐゴシック" w:cs="Times New Roman" w:eastAsia="ＭＳ Ｐゴシック"/>
                <w:kern w:val="2"/>
                <w:sz w:val="18"/>
                <w:szCs w:val="18"/>
                <w:vertAlign w:val="superscript"/>
                <w:lang w:val="en-US" w:eastAsia="ja-JP" w:bidi="ar-SA"/>
              </w:rPr>
              <w:t>）</w:t>
            </w:r>
            <w:r>
              <w:rPr>
                <w:rFonts w:ascii="ＭＳ Ｐゴシック" w:hAnsi="ＭＳ Ｐゴシック" w:cs="Times New Roman" w:eastAsia="ＭＳ Ｐゴシック"/>
                <w:kern w:val="2"/>
                <w:sz w:val="18"/>
                <w:szCs w:val="18"/>
                <w:lang w:val="en-US" w:eastAsia="ja-JP" w:bidi="ar-SA"/>
              </w:rPr>
              <w:t>、労働安全衛生法第</w:t>
            </w:r>
            <w:r>
              <w:rPr>
                <w:rFonts w:eastAsia="ＭＳ Ｐゴシック" w:cs="Times New Roman" w:ascii="ＭＳ Ｐゴシック" w:hAnsi="ＭＳ Ｐゴシック"/>
                <w:kern w:val="2"/>
                <w:sz w:val="18"/>
                <w:szCs w:val="18"/>
                <w:lang w:val="en-US" w:eastAsia="ja-JP" w:bidi="ar-SA"/>
              </w:rPr>
              <w:t>88</w:t>
            </w:r>
            <w:r>
              <w:rPr>
                <w:rFonts w:ascii="ＭＳ Ｐゴシック" w:hAnsi="ＭＳ Ｐゴシック" w:cs="Times New Roman" w:eastAsia="ＭＳ Ｐゴシック"/>
                <w:kern w:val="2"/>
                <w:sz w:val="18"/>
                <w:szCs w:val="18"/>
                <w:lang w:val="en-US" w:eastAsia="ja-JP" w:bidi="ar-SA"/>
              </w:rPr>
              <w:t>条第</w:t>
            </w:r>
            <w:r>
              <w:rPr>
                <w:rFonts w:eastAsia="ＭＳ Ｐゴシック" w:cs="Times New Roman" w:ascii="ＭＳ Ｐゴシック" w:hAnsi="ＭＳ Ｐゴシック"/>
                <w:kern w:val="2"/>
                <w:sz w:val="18"/>
                <w:szCs w:val="18"/>
                <w:lang w:val="en-US" w:eastAsia="ja-JP" w:bidi="ar-SA"/>
              </w:rPr>
              <w:t>3</w:t>
            </w:r>
            <w:r>
              <w:rPr>
                <w:rFonts w:ascii="ＭＳ Ｐゴシック" w:hAnsi="ＭＳ Ｐゴシック" w:cs="Times New Roman" w:eastAsia="ＭＳ Ｐゴシック"/>
                <w:kern w:val="2"/>
                <w:sz w:val="18"/>
                <w:szCs w:val="18"/>
                <w:lang w:val="en-US" w:eastAsia="ja-JP" w:bidi="ar-SA"/>
              </w:rPr>
              <w:t>項（労働安全衛生規則第</w:t>
            </w:r>
            <w:r>
              <w:rPr>
                <w:rFonts w:eastAsia="ＭＳ Ｐゴシック" w:cs="Times New Roman" w:ascii="ＭＳ Ｐゴシック" w:hAnsi="ＭＳ Ｐゴシック"/>
                <w:kern w:val="2"/>
                <w:sz w:val="18"/>
                <w:szCs w:val="18"/>
                <w:lang w:val="en-US" w:eastAsia="ja-JP" w:bidi="ar-SA"/>
              </w:rPr>
              <w:t>90</w:t>
            </w:r>
            <w:r>
              <w:rPr>
                <w:rFonts w:ascii="ＭＳ Ｐゴシック" w:hAnsi="ＭＳ Ｐゴシック" w:cs="Times New Roman" w:eastAsia="ＭＳ Ｐゴシック"/>
                <w:kern w:val="2"/>
                <w:sz w:val="18"/>
                <w:szCs w:val="18"/>
                <w:lang w:val="en-US" w:eastAsia="ja-JP" w:bidi="ar-SA"/>
              </w:rPr>
              <w:t>条第五号の二）の規定による計画の届出及び大気汚染防止法第</w:t>
            </w:r>
            <w:r>
              <w:rPr>
                <w:rFonts w:eastAsia="ＭＳ Ｐゴシック" w:cs="Times New Roman" w:ascii="ＭＳ Ｐゴシック" w:hAnsi="ＭＳ Ｐゴシック"/>
                <w:kern w:val="2"/>
                <w:sz w:val="18"/>
                <w:szCs w:val="18"/>
                <w:lang w:val="en-US" w:eastAsia="ja-JP" w:bidi="ar-SA"/>
              </w:rPr>
              <w:t>18</w:t>
            </w:r>
            <w:r>
              <w:rPr>
                <w:rFonts w:ascii="ＭＳ Ｐゴシック" w:hAnsi="ＭＳ Ｐゴシック" w:cs="Times New Roman" w:eastAsia="ＭＳ Ｐゴシック"/>
                <w:kern w:val="2"/>
                <w:sz w:val="18"/>
                <w:szCs w:val="18"/>
                <w:lang w:val="en-US" w:eastAsia="ja-JP" w:bidi="ar-SA"/>
              </w:rPr>
              <w:t>条の</w:t>
            </w:r>
            <w:r>
              <w:rPr>
                <w:rFonts w:eastAsia="ＭＳ Ｐゴシック" w:cs="Times New Roman" w:ascii="ＭＳ Ｐゴシック" w:hAnsi="ＭＳ Ｐゴシック"/>
                <w:kern w:val="2"/>
                <w:sz w:val="18"/>
                <w:szCs w:val="18"/>
                <w:lang w:val="en-US" w:eastAsia="ja-JP" w:bidi="ar-SA"/>
              </w:rPr>
              <w:t>17</w:t>
            </w:r>
            <w:r>
              <w:rPr>
                <w:rFonts w:ascii="ＭＳ Ｐゴシック" w:hAnsi="ＭＳ Ｐゴシック" w:cs="Times New Roman" w:eastAsia="ＭＳ Ｐゴシック"/>
                <w:kern w:val="2"/>
                <w:sz w:val="18"/>
                <w:szCs w:val="18"/>
                <w:lang w:val="en-US" w:eastAsia="ja-JP" w:bidi="ar-SA"/>
              </w:rPr>
              <w:t>第</w:t>
            </w:r>
            <w:r>
              <w:rPr>
                <w:rFonts w:eastAsia="ＭＳ Ｐゴシック" w:cs="Times New Roman" w:ascii="ＭＳ Ｐゴシック" w:hAnsi="ＭＳ Ｐゴシック"/>
                <w:kern w:val="2"/>
                <w:sz w:val="18"/>
                <w:szCs w:val="18"/>
                <w:lang w:val="en-US" w:eastAsia="ja-JP" w:bidi="ar-SA"/>
              </w:rPr>
              <w:t>1</w:t>
            </w:r>
            <w:r>
              <w:rPr>
                <w:rFonts w:ascii="ＭＳ Ｐゴシック" w:hAnsi="ＭＳ Ｐゴシック" w:cs="Times New Roman" w:eastAsia="ＭＳ Ｐゴシック"/>
                <w:kern w:val="2"/>
                <w:sz w:val="18"/>
                <w:szCs w:val="18"/>
                <w:lang w:val="en-US" w:eastAsia="ja-JP" w:bidi="ar-SA"/>
              </w:rPr>
              <w:t>項の規定による作業実施の届出を行っております。</w:t>
            </w:r>
          </w:p>
          <w:p>
            <w:pPr>
              <w:pStyle w:val="Normal"/>
              <w:widowControl w:val="false"/>
              <w:snapToGrid w:val="false"/>
              <w:spacing w:before="0" w:after="0"/>
              <w:ind w:left="210"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石綿障害予防規則第</w:t>
            </w:r>
            <w:r>
              <w:rPr>
                <w:rFonts w:eastAsia="ＭＳ Ｐゴシック" w:cs="Times New Roman" w:ascii="ＭＳ Ｐゴシック" w:hAnsi="ＭＳ Ｐゴシック"/>
                <w:kern w:val="2"/>
                <w:sz w:val="18"/>
                <w:szCs w:val="18"/>
                <w:lang w:val="en-US" w:eastAsia="ja-JP" w:bidi="ar-SA"/>
              </w:rPr>
              <w:t>3</w:t>
            </w:r>
            <w:r>
              <w:rPr>
                <w:rFonts w:ascii="ＭＳ Ｐゴシック" w:hAnsi="ＭＳ Ｐゴシック" w:cs="Times New Roman" w:eastAsia="ＭＳ Ｐゴシック"/>
                <w:kern w:val="2"/>
                <w:sz w:val="18"/>
                <w:szCs w:val="18"/>
                <w:lang w:val="en-US" w:eastAsia="ja-JP" w:bidi="ar-SA"/>
              </w:rPr>
              <w:t>条第</w:t>
            </w:r>
            <w:r>
              <w:rPr>
                <w:rFonts w:eastAsia="ＭＳ Ｐゴシック" w:cs="Times New Roman" w:ascii="ＭＳ Ｐゴシック" w:hAnsi="ＭＳ Ｐゴシック"/>
                <w:kern w:val="2"/>
                <w:sz w:val="18"/>
                <w:szCs w:val="18"/>
                <w:lang w:val="en-US" w:eastAsia="ja-JP" w:bidi="ar-SA"/>
              </w:rPr>
              <w:t>8</w:t>
            </w:r>
            <w:r>
              <w:rPr>
                <w:rFonts w:ascii="ＭＳ Ｐゴシック" w:hAnsi="ＭＳ Ｐゴシック" w:cs="Times New Roman" w:eastAsia="ＭＳ Ｐゴシック"/>
                <w:kern w:val="2"/>
                <w:sz w:val="18"/>
                <w:szCs w:val="18"/>
                <w:lang w:val="en-US" w:eastAsia="ja-JP" w:bidi="ar-SA"/>
              </w:rPr>
              <w:t>項及び大気汚染防止法第</w:t>
            </w:r>
            <w:r>
              <w:rPr>
                <w:rFonts w:eastAsia="ＭＳ Ｐゴシック" w:cs="Times New Roman" w:ascii="ＭＳ Ｐゴシック" w:hAnsi="ＭＳ Ｐゴシック"/>
                <w:kern w:val="2"/>
                <w:sz w:val="18"/>
                <w:szCs w:val="18"/>
                <w:lang w:val="en-US" w:eastAsia="ja-JP" w:bidi="ar-SA"/>
              </w:rPr>
              <w:t>18</w:t>
            </w:r>
            <w:r>
              <w:rPr>
                <w:rFonts w:ascii="ＭＳ Ｐゴシック" w:hAnsi="ＭＳ Ｐゴシック" w:cs="Times New Roman" w:eastAsia="ＭＳ Ｐゴシック"/>
                <w:kern w:val="2"/>
                <w:sz w:val="18"/>
                <w:szCs w:val="18"/>
                <w:lang w:val="en-US" w:eastAsia="ja-JP" w:bidi="ar-SA"/>
              </w:rPr>
              <w:t>条の</w:t>
            </w:r>
            <w:r>
              <w:rPr>
                <w:rFonts w:eastAsia="ＭＳ Ｐゴシック" w:cs="Times New Roman" w:ascii="ＭＳ Ｐゴシック" w:hAnsi="ＭＳ Ｐゴシック"/>
                <w:kern w:val="2"/>
                <w:sz w:val="18"/>
                <w:szCs w:val="18"/>
                <w:lang w:val="en-US" w:eastAsia="ja-JP" w:bidi="ar-SA"/>
              </w:rPr>
              <w:t>15</w:t>
            </w:r>
            <w:r>
              <w:rPr>
                <w:rFonts w:ascii="ＭＳ Ｐゴシック" w:hAnsi="ＭＳ Ｐゴシック" w:cs="Times New Roman" w:eastAsia="ＭＳ Ｐゴシック"/>
                <w:kern w:val="2"/>
                <w:sz w:val="18"/>
                <w:szCs w:val="18"/>
                <w:lang w:val="en-US" w:eastAsia="ja-JP" w:bidi="ar-SA"/>
              </w:rPr>
              <w:t>第</w:t>
            </w:r>
            <w:r>
              <w:rPr>
                <w:rFonts w:eastAsia="ＭＳ Ｐゴシック" w:cs="Times New Roman" w:ascii="ＭＳ Ｐゴシック" w:hAnsi="ＭＳ Ｐゴシック"/>
                <w:kern w:val="2"/>
                <w:sz w:val="18"/>
                <w:szCs w:val="18"/>
                <w:lang w:val="en-US" w:eastAsia="ja-JP" w:bidi="ar-SA"/>
              </w:rPr>
              <w:t>5</w:t>
            </w:r>
            <w:r>
              <w:rPr>
                <w:rFonts w:ascii="ＭＳ Ｐゴシック" w:hAnsi="ＭＳ Ｐゴシック" w:cs="Times New Roman" w:eastAsia="ＭＳ Ｐゴシック"/>
                <w:kern w:val="2"/>
                <w:sz w:val="18"/>
                <w:szCs w:val="18"/>
                <w:lang w:val="en-US" w:eastAsia="ja-JP" w:bidi="ar-SA"/>
              </w:rPr>
              <w:t>項及び同法施行規則第</w:t>
            </w:r>
            <w:r>
              <w:rPr>
                <w:rFonts w:eastAsia="ＭＳ Ｐゴシック" w:cs="Times New Roman" w:ascii="ＭＳ Ｐゴシック" w:hAnsi="ＭＳ Ｐゴシック"/>
                <w:kern w:val="2"/>
                <w:sz w:val="18"/>
                <w:szCs w:val="18"/>
                <w:lang w:val="en-US" w:eastAsia="ja-JP" w:bidi="ar-SA"/>
              </w:rPr>
              <w:t>16</w:t>
            </w:r>
            <w:r>
              <w:rPr>
                <w:rFonts w:ascii="ＭＳ Ｐゴシック" w:hAnsi="ＭＳ Ｐゴシック" w:cs="Times New Roman" w:eastAsia="ＭＳ Ｐゴシック"/>
                <w:kern w:val="2"/>
                <w:sz w:val="18"/>
                <w:szCs w:val="18"/>
                <w:lang w:val="en-US" w:eastAsia="ja-JP" w:bidi="ar-SA"/>
              </w:rPr>
              <w:t>条の</w:t>
            </w:r>
            <w:r>
              <w:rPr>
                <w:rFonts w:eastAsia="ＭＳ Ｐゴシック" w:cs="Times New Roman" w:ascii="ＭＳ Ｐゴシック" w:hAnsi="ＭＳ Ｐゴシック"/>
                <w:kern w:val="2"/>
                <w:sz w:val="18"/>
                <w:szCs w:val="18"/>
                <w:lang w:val="en-US" w:eastAsia="ja-JP" w:bidi="ar-SA"/>
              </w:rPr>
              <w:t>4</w:t>
            </w:r>
            <w:r>
              <w:rPr>
                <w:rFonts w:ascii="ＭＳ Ｐゴシック" w:hAnsi="ＭＳ Ｐゴシック" w:cs="Times New Roman" w:eastAsia="ＭＳ Ｐゴシック"/>
                <w:kern w:val="2"/>
                <w:sz w:val="18"/>
                <w:szCs w:val="18"/>
                <w:lang w:val="en-US" w:eastAsia="ja-JP" w:bidi="ar-SA"/>
              </w:rPr>
              <w:t>第二号の規定により、解体等の作業及び建築物の</w:t>
            </w:r>
          </w:p>
          <w:p>
            <w:pPr>
              <w:pStyle w:val="Normal"/>
              <w:widowControl w:val="false"/>
              <w:snapToGrid w:val="false"/>
              <w:spacing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特定粉じん排出等作業について以下のとおり、お知らせします。</w:t>
            </w:r>
          </w:p>
          <w:tbl>
            <w:tblPr>
              <w:tblStyle w:val="ab"/>
              <w:tblW w:w="12673" w:type="dxa"/>
              <w:jc w:val="left"/>
              <w:tblInd w:w="0" w:type="dxa"/>
              <w:tblLayout w:type="fixed"/>
              <w:tblCellMar>
                <w:top w:w="0" w:type="dxa"/>
                <w:left w:w="57" w:type="dxa"/>
                <w:bottom w:w="0" w:type="dxa"/>
                <w:right w:w="57" w:type="dxa"/>
              </w:tblCellMar>
              <w:tblLook w:firstRow="1" w:noVBand="1" w:lastRow="0" w:firstColumn="1" w:lastColumn="0" w:noHBand="0" w:val="04a0"/>
            </w:tblPr>
            <w:tblGrid>
              <w:gridCol w:w="334"/>
              <w:gridCol w:w="1128"/>
              <w:gridCol w:w="1231"/>
              <w:gridCol w:w="533"/>
              <w:gridCol w:w="137"/>
              <w:gridCol w:w="990"/>
              <w:gridCol w:w="1256"/>
              <w:gridCol w:w="306"/>
              <w:gridCol w:w="2176"/>
              <w:gridCol w:w="1477"/>
              <w:gridCol w:w="3104"/>
            </w:tblGrid>
            <w:tr>
              <w:trPr>
                <w:trHeight w:val="264" w:hRule="atLeast"/>
              </w:trPr>
              <w:tc>
                <w:tcPr>
                  <w:tcW w:w="12672" w:type="dxa"/>
                  <w:gridSpan w:val="11"/>
                  <w:tcBorders/>
                  <w:vAlign w:val="center"/>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　事業場の名称：○○○○解体工事作業所</w:t>
                  </w:r>
                </w:p>
              </w:tc>
            </w:tr>
            <w:tr>
              <w:trPr/>
              <w:tc>
                <w:tcPr>
                  <w:tcW w:w="1462" w:type="dxa"/>
                  <w:gridSpan w:val="2"/>
                  <w:vMerge w:val="restart"/>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届出先及び</w:t>
                  </w:r>
                </w:p>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届出年月日</w:t>
                  </w:r>
                </w:p>
              </w:tc>
              <w:tc>
                <w:tcPr>
                  <w:tcW w:w="1764" w:type="dxa"/>
                  <w:gridSpan w:val="2"/>
                  <w:tcBorders>
                    <w:bottom w:val="nil"/>
                    <w:right w:val="nil"/>
                  </w:tcBorders>
                  <w:tcMar>
                    <w:left w:w="108" w:type="dxa"/>
                    <w:right w:w="108" w:type="dxa"/>
                  </w:tcMar>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新潟○○</w:t>
                  </w:r>
                </w:p>
              </w:tc>
              <w:tc>
                <w:tcPr>
                  <w:tcW w:w="2689" w:type="dxa"/>
                  <w:gridSpan w:val="4"/>
                  <w:tcBorders>
                    <w:left w:val="nil"/>
                  </w:tcBorders>
                  <w:tcMar>
                    <w:left w:w="108" w:type="dxa"/>
                    <w:right w:w="108" w:type="dxa"/>
                  </w:tcMar>
                </w:tcPr>
                <w:p>
                  <w:pPr>
                    <w:pStyle w:val="Normal"/>
                    <w:widowControl w:val="false"/>
                    <w:snapToGrid w:val="false"/>
                    <w:spacing w:lineRule="exact" w:line="200" w:before="0" w:after="0"/>
                    <w:jc w:val="lef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労働基準監督署</w:t>
                  </w:r>
                </w:p>
              </w:tc>
              <w:tc>
                <w:tcPr>
                  <w:tcW w:w="2176" w:type="dxa"/>
                  <w:tcBorders/>
                  <w:tcMar>
                    <w:left w:w="108" w:type="dxa"/>
                    <w:right w:w="108" w:type="dxa"/>
                  </w:tcMar>
                  <w:vAlign w:val="center"/>
                </w:tcPr>
                <w:p>
                  <w:pPr>
                    <w:pStyle w:val="Normal"/>
                    <w:widowControl w:val="false"/>
                    <w:snapToGrid w:val="false"/>
                    <w:spacing w:lineRule="exact" w:line="200" w:before="0" w:after="0"/>
                    <w:ind w:left="-42" w:right="-124" w:hanging="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4581" w:type="dxa"/>
                  <w:gridSpan w:val="2"/>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発注者または自主施工者</w:t>
                  </w:r>
                </w:p>
              </w:tc>
            </w:tr>
            <w:tr>
              <w:trPr/>
              <w:tc>
                <w:tcPr>
                  <w:tcW w:w="1462" w:type="dxa"/>
                  <w:gridSpan w:val="2"/>
                  <w:vMerge w:val="continue"/>
                  <w:tcBorders/>
                  <w:vAlign w:val="center"/>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1764" w:type="dxa"/>
                  <w:gridSpan w:val="2"/>
                  <w:tcBorders>
                    <w:right w:val="nil"/>
                  </w:tcBorders>
                  <w:tcMar>
                    <w:left w:w="108" w:type="dxa"/>
                    <w:right w:w="108" w:type="dxa"/>
                  </w:tcMar>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新潟</w:t>
                  </w:r>
                </w:p>
              </w:tc>
              <w:tc>
                <w:tcPr>
                  <w:tcW w:w="1127" w:type="dxa"/>
                  <w:gridSpan w:val="2"/>
                  <w:tcBorders>
                    <w:left w:val="nil"/>
                    <w:right w:val="nil"/>
                  </w:tcBorders>
                </w:tcPr>
                <w:p>
                  <w:pPr>
                    <w:pStyle w:val="Normal"/>
                    <w:widowControl w:val="false"/>
                    <w:snapToGrid w:val="false"/>
                    <w:spacing w:lineRule="exact" w:line="200" w:before="0" w:after="0"/>
                    <w:jc w:val="lef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都・道・府・県</w:t>
                  </w:r>
                </w:p>
              </w:tc>
              <w:tc>
                <w:tcPr>
                  <w:tcW w:w="1562" w:type="dxa"/>
                  <w:gridSpan w:val="2"/>
                  <w:tcBorders>
                    <w:left w:val="nil"/>
                  </w:tcBorders>
                  <w:tcMar>
                    <w:left w:w="108" w:type="dxa"/>
                    <w:right w:w="108" w:type="dxa"/>
                  </w:tcMar>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新潟市・区</w:t>
                  </w:r>
                </w:p>
              </w:tc>
              <w:tc>
                <w:tcPr>
                  <w:tcW w:w="2176" w:type="dxa"/>
                  <w:tcBorders/>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4581" w:type="dxa"/>
                  <w:gridSpan w:val="2"/>
                  <w:tcBorders>
                    <w:bottom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氏名又は名称</w:t>
                  </w:r>
                  <w:r>
                    <w:rPr>
                      <w:rFonts w:eastAsia="ＭＳ Ｐゴシック" w:cs="Times New Roman" w:ascii="ＭＳ Ｐゴシック" w:hAnsi="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法人にあっては代表者の氏名</w:t>
                  </w:r>
                  <w:r>
                    <w:rPr>
                      <w:rFonts w:eastAsia="ＭＳ Ｐゴシック" w:cs="Times New Roman" w:ascii="ＭＳ Ｐゴシック" w:hAnsi="ＭＳ Ｐゴシック"/>
                      <w:kern w:val="2"/>
                      <w:sz w:val="18"/>
                      <w:szCs w:val="18"/>
                      <w:lang w:val="en-US" w:eastAsia="ja-JP" w:bidi="ar-SA"/>
                    </w:rPr>
                    <w:t>)</w:t>
                  </w:r>
                </w:p>
              </w:tc>
            </w:tr>
            <w:tr>
              <w:trPr>
                <w:trHeight w:val="53" w:hRule="atLeast"/>
              </w:trPr>
              <w:tc>
                <w:tcPr>
                  <w:tcW w:w="5915" w:type="dxa"/>
                  <w:gridSpan w:val="8"/>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spacing w:val="90"/>
                      <w:kern w:val="0"/>
                      <w:sz w:val="18"/>
                      <w:szCs w:val="18"/>
                      <w:lang w:val="en-US" w:eastAsia="ja-JP" w:bidi="ar-SA"/>
                    </w:rPr>
                    <w:t>調査終了年月</w:t>
                  </w:r>
                  <w:r>
                    <w:rPr>
                      <w:rFonts w:ascii="ＭＳ Ｐゴシック" w:hAnsi="ＭＳ Ｐゴシック" w:cs="Times New Roman" w:eastAsia="ＭＳ Ｐゴシック"/>
                      <w:kern w:val="0"/>
                      <w:sz w:val="18"/>
                      <w:szCs w:val="18"/>
                      <w:lang w:val="en-US" w:eastAsia="ja-JP" w:bidi="ar-SA"/>
                    </w:rPr>
                    <w:t>日</w:t>
                  </w:r>
                </w:p>
              </w:tc>
              <w:tc>
                <w:tcPr>
                  <w:tcW w:w="2176" w:type="dxa"/>
                  <w:tcBorders>
                    <w:top w:val="nil"/>
                  </w:tcBorders>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4581" w:type="dxa"/>
                  <w:gridSpan w:val="2"/>
                  <w:tcBorders>
                    <w:top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　○○不動産</w:t>
                  </w:r>
                  <w:r>
                    <w:rPr>
                      <w:rFonts w:eastAsia="ＭＳ Ｐゴシック" w:cs="Times New Roman" w:ascii="ＭＳ Ｐゴシック" w:hAnsi="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株</w:t>
                  </w:r>
                  <w:r>
                    <w:rPr>
                      <w:rFonts w:eastAsia="ＭＳ Ｐゴシック" w:cs="Times New Roman" w:ascii="ＭＳ Ｐゴシック" w:hAnsi="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　代表取締役社長　○○　○○</w:t>
                  </w:r>
                </w:p>
              </w:tc>
            </w:tr>
            <w:tr>
              <w:trPr/>
              <w:tc>
                <w:tcPr>
                  <w:tcW w:w="5915" w:type="dxa"/>
                  <w:gridSpan w:val="8"/>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bookmarkStart w:id="2" w:name="_Hlk50708670"/>
                  <w:bookmarkEnd w:id="2"/>
                  <w:r>
                    <w:rPr>
                      <w:rFonts w:ascii="ＭＳ Ｐゴシック" w:hAnsi="ＭＳ Ｐゴシック" w:cs="Times New Roman" w:eastAsia="ＭＳ Ｐゴシック"/>
                      <w:spacing w:val="180"/>
                      <w:kern w:val="0"/>
                      <w:sz w:val="18"/>
                      <w:szCs w:val="18"/>
                      <w:lang w:val="en-US" w:eastAsia="ja-JP" w:bidi="ar-SA"/>
                    </w:rPr>
                    <w:t>看板表示</w:t>
                  </w:r>
                  <w:r>
                    <w:rPr>
                      <w:rFonts w:ascii="ＭＳ Ｐゴシック" w:hAnsi="ＭＳ Ｐゴシック" w:cs="Times New Roman" w:eastAsia="ＭＳ Ｐゴシック"/>
                      <w:kern w:val="0"/>
                      <w:sz w:val="18"/>
                      <w:szCs w:val="18"/>
                      <w:lang w:val="en-US" w:eastAsia="ja-JP" w:bidi="ar-SA"/>
                    </w:rPr>
                    <w:t>日</w:t>
                  </w:r>
                </w:p>
              </w:tc>
              <w:tc>
                <w:tcPr>
                  <w:tcW w:w="2176" w:type="dxa"/>
                  <w:tcBorders/>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4581" w:type="dxa"/>
                  <w:gridSpan w:val="2"/>
                  <w:tcBorders>
                    <w:top w:val="nil"/>
                    <w:bottom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住所</w:t>
                  </w:r>
                </w:p>
              </w:tc>
            </w:tr>
            <w:tr>
              <w:trPr/>
              <w:tc>
                <w:tcPr>
                  <w:tcW w:w="3363" w:type="dxa"/>
                  <w:gridSpan w:val="5"/>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bookmarkStart w:id="3" w:name="_Hlk50709297"/>
                  <w:r>
                    <w:rPr>
                      <w:rFonts w:ascii="ＭＳ Ｐゴシック" w:hAnsi="ＭＳ Ｐゴシック" w:cs="Times New Roman" w:eastAsia="ＭＳ Ｐゴシック"/>
                      <w:spacing w:val="90"/>
                      <w:kern w:val="0"/>
                      <w:sz w:val="18"/>
                      <w:szCs w:val="18"/>
                      <w:lang w:val="en-US" w:eastAsia="ja-JP" w:bidi="ar-SA"/>
                    </w:rPr>
                    <w:t>解体等工事期</w:t>
                  </w:r>
                  <w:r>
                    <w:rPr>
                      <w:rFonts w:ascii="ＭＳ Ｐゴシック" w:hAnsi="ＭＳ Ｐゴシック" w:cs="Times New Roman" w:eastAsia="ＭＳ Ｐゴシック"/>
                      <w:kern w:val="0"/>
                      <w:sz w:val="18"/>
                      <w:szCs w:val="18"/>
                      <w:lang w:val="en-US" w:eastAsia="ja-JP" w:bidi="ar-SA"/>
                    </w:rPr>
                    <w:t>間</w:t>
                  </w:r>
                </w:p>
              </w:tc>
              <w:tc>
                <w:tcPr>
                  <w:tcW w:w="2246" w:type="dxa"/>
                  <w:gridSpan w:val="2"/>
                  <w:tcBorders>
                    <w:right w:val="nil"/>
                  </w:tcBorders>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306" w:type="dxa"/>
                  <w:tcBorders>
                    <w:left w:val="nil"/>
                    <w:right w:val="nil"/>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w:t>
                  </w:r>
                </w:p>
              </w:tc>
              <w:tc>
                <w:tcPr>
                  <w:tcW w:w="2176" w:type="dxa"/>
                  <w:tcBorders>
                    <w:left w:val="nil"/>
                  </w:tcBorders>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4581" w:type="dxa"/>
                  <w:gridSpan w:val="2"/>
                  <w:vMerge w:val="restart"/>
                  <w:tcBorders>
                    <w:top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bookmarkStart w:id="4" w:name="_Hlk50709297"/>
                  <w:r>
                    <w:rPr>
                      <w:rFonts w:ascii="ＭＳ Ｐゴシック" w:hAnsi="ＭＳ Ｐゴシック" w:cs="Times New Roman" w:eastAsia="ＭＳ Ｐゴシック"/>
                      <w:kern w:val="2"/>
                      <w:sz w:val="18"/>
                      <w:szCs w:val="18"/>
                      <w:lang w:val="en-US" w:eastAsia="ja-JP" w:bidi="ar-SA"/>
                    </w:rPr>
                    <w:t>　新潟市○○区○－○</w:t>
                  </w:r>
                  <w:bookmarkEnd w:id="4"/>
                </w:p>
              </w:tc>
            </w:tr>
            <w:tr>
              <w:trPr/>
              <w:tc>
                <w:tcPr>
                  <w:tcW w:w="3363" w:type="dxa"/>
                  <w:gridSpan w:val="5"/>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spacing w:val="2"/>
                      <w:w w:val="83"/>
                      <w:kern w:val="0"/>
                      <w:sz w:val="18"/>
                      <w:szCs w:val="18"/>
                      <w:lang w:val="en-US" w:eastAsia="ja-JP" w:bidi="ar-SA"/>
                    </w:rPr>
                    <w:t>石綿除去（特定粉じん排出）作業等の作業期</w:t>
                  </w:r>
                  <w:r>
                    <w:rPr>
                      <w:rFonts w:ascii="ＭＳ Ｐゴシック" w:hAnsi="ＭＳ Ｐゴシック" w:cs="Times New Roman" w:eastAsia="ＭＳ Ｐゴシック"/>
                      <w:spacing w:val="-6"/>
                      <w:w w:val="83"/>
                      <w:kern w:val="0"/>
                      <w:sz w:val="18"/>
                      <w:szCs w:val="18"/>
                      <w:lang w:val="en-US" w:eastAsia="ja-JP" w:bidi="ar-SA"/>
                    </w:rPr>
                    <w:t>間</w:t>
                  </w:r>
                </w:p>
              </w:tc>
              <w:tc>
                <w:tcPr>
                  <w:tcW w:w="2246" w:type="dxa"/>
                  <w:gridSpan w:val="2"/>
                  <w:tcBorders>
                    <w:right w:val="nil"/>
                  </w:tcBorders>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306" w:type="dxa"/>
                  <w:tcBorders>
                    <w:left w:val="nil"/>
                    <w:right w:val="nil"/>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w:t>
                  </w:r>
                </w:p>
              </w:tc>
              <w:tc>
                <w:tcPr>
                  <w:tcW w:w="2176" w:type="dxa"/>
                  <w:tcBorders>
                    <w:left w:val="nil"/>
                  </w:tcBorders>
                </w:tcPr>
                <w:p>
                  <w:pPr>
                    <w:pStyle w:val="Normal"/>
                    <w:widowControl w:val="false"/>
                    <w:snapToGrid w:val="false"/>
                    <w:spacing w:lineRule="exact" w:line="200" w:before="0" w:after="0"/>
                    <w:jc w:val="right"/>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令和○○年○○月○○日</w:t>
                  </w:r>
                </w:p>
              </w:tc>
              <w:tc>
                <w:tcPr>
                  <w:tcW w:w="4581" w:type="dxa"/>
                  <w:gridSpan w:val="2"/>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bookmarkStart w:id="5" w:name="_Hlk50708670"/>
                  <w:bookmarkStart w:id="6" w:name="_Hlk50708670"/>
                  <w:bookmarkEnd w:id="6"/>
                </w:p>
              </w:tc>
            </w:tr>
            <w:tr>
              <w:trPr/>
              <w:tc>
                <w:tcPr>
                  <w:tcW w:w="8091" w:type="dxa"/>
                  <w:gridSpan w:val="9"/>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調査方法の概要（調査箇所）</w:t>
                  </w:r>
                </w:p>
              </w:tc>
              <w:tc>
                <w:tcPr>
                  <w:tcW w:w="4581" w:type="dxa"/>
                  <w:gridSpan w:val="2"/>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元請業者</w:t>
                  </w:r>
                  <w:r>
                    <w:rPr>
                      <w:rFonts w:eastAsia="ＭＳ Ｐゴシック" w:cs="Times New Roman" w:ascii="ＭＳ Ｐゴシック" w:hAnsi="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工事の施工者かつ調査者</w:t>
                  </w:r>
                  <w:r>
                    <w:rPr>
                      <w:rFonts w:eastAsia="ＭＳ Ｐゴシック" w:cs="Times New Roman" w:ascii="ＭＳ Ｐゴシック" w:hAnsi="ＭＳ Ｐゴシック"/>
                      <w:kern w:val="2"/>
                      <w:sz w:val="18"/>
                      <w:szCs w:val="18"/>
                      <w:lang w:val="en-US" w:eastAsia="ja-JP" w:bidi="ar-SA"/>
                    </w:rPr>
                    <w:t>)</w:t>
                  </w:r>
                </w:p>
              </w:tc>
            </w:tr>
            <w:tr>
              <w:trPr/>
              <w:tc>
                <w:tcPr>
                  <w:tcW w:w="8091" w:type="dxa"/>
                  <w:gridSpan w:val="9"/>
                  <w:vMerge w:val="restart"/>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【調査方法】書面調査、現地調査、分析調査</w:t>
                  </w:r>
                </w:p>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【調査箇所】建築物全体（１階～４階）</w:t>
                  </w:r>
                </w:p>
                <w:p>
                  <w:pPr>
                    <w:pStyle w:val="Normal"/>
                    <w:widowControl w:val="false"/>
                    <w:snapToGrid w:val="false"/>
                    <w:spacing w:lineRule="exact" w:line="200" w:before="0" w:after="0"/>
                    <w:ind w:left="840" w:hanging="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改修等の場合は、改修等を実施するために調査した箇所を記載する。</w:t>
                  </w:r>
                </w:p>
                <w:p>
                  <w:pPr>
                    <w:pStyle w:val="Normal"/>
                    <w:widowControl w:val="false"/>
                    <w:snapToGrid w:val="false"/>
                    <w:spacing w:lineRule="exact" w:line="200" w:before="0" w:after="0"/>
                    <w:ind w:left="840" w:hanging="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（例）１階機械室（改修等工事対象場所）</w:t>
                  </w:r>
                </w:p>
                <w:p>
                  <w:pPr>
                    <w:pStyle w:val="Normal"/>
                    <w:widowControl w:val="false"/>
                    <w:snapToGrid w:val="false"/>
                    <w:spacing w:lineRule="exact" w:line="200" w:before="0" w:after="0"/>
                    <w:ind w:firstLine="90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4581" w:type="dxa"/>
                  <w:gridSpan w:val="2"/>
                  <w:tcBorders>
                    <w:bottom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氏名又は名称</w:t>
                  </w:r>
                  <w:r>
                    <w:rPr>
                      <w:rFonts w:eastAsia="ＭＳ Ｐゴシック" w:cs="Times New Roman" w:ascii="ＭＳ Ｐゴシック" w:hAnsi="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法人にあっては代表者の氏名</w:t>
                  </w:r>
                  <w:r>
                    <w:rPr>
                      <w:rFonts w:eastAsia="ＭＳ Ｐゴシック" w:cs="Times New Roman" w:ascii="ＭＳ Ｐゴシック" w:hAnsi="ＭＳ Ｐゴシック"/>
                      <w:kern w:val="2"/>
                      <w:sz w:val="18"/>
                      <w:szCs w:val="18"/>
                      <w:lang w:val="en-US" w:eastAsia="ja-JP" w:bidi="ar-SA"/>
                    </w:rPr>
                    <w:t>)</w:t>
                  </w:r>
                </w:p>
              </w:tc>
            </w:tr>
            <w:tr>
              <w:trPr>
                <w:trHeight w:val="477" w:hRule="atLeast"/>
              </w:trPr>
              <w:tc>
                <w:tcPr>
                  <w:tcW w:w="8091" w:type="dxa"/>
                  <w:gridSpan w:val="9"/>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4581" w:type="dxa"/>
                  <w:gridSpan w:val="2"/>
                  <w:tcBorders>
                    <w:top w:val="nil"/>
                    <w:bottom w:val="nil"/>
                  </w:tcBorders>
                </w:tcPr>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建設株式会社　代表取締役社長　○○　○○</w:t>
                  </w:r>
                </w:p>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r>
            <w:tr>
              <w:trPr/>
              <w:tc>
                <w:tcPr>
                  <w:tcW w:w="8091" w:type="dxa"/>
                  <w:gridSpan w:val="9"/>
                  <w:tcBorders/>
                  <w:vAlign w:val="center"/>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調査結果の概要</w:t>
                  </w:r>
                  <w:r>
                    <w:rPr>
                      <w:rFonts w:eastAsia="ＭＳ Ｐゴシック" w:cs="Times New Roman" w:ascii="ＭＳ Ｐゴシック" w:hAnsi="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部分と石綿含有建材（特定建築材料）の種類、判断根拠）</w:t>
                  </w:r>
                </w:p>
              </w:tc>
              <w:tc>
                <w:tcPr>
                  <w:tcW w:w="4581" w:type="dxa"/>
                  <w:gridSpan w:val="2"/>
                  <w:tcBorders>
                    <w:top w:val="nil"/>
                    <w:bottom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住所</w:t>
                  </w:r>
                </w:p>
              </w:tc>
            </w:tr>
            <w:tr>
              <w:trPr>
                <w:trHeight w:val="243" w:hRule="atLeast"/>
              </w:trPr>
              <w:tc>
                <w:tcPr>
                  <w:tcW w:w="8091" w:type="dxa"/>
                  <w:gridSpan w:val="9"/>
                  <w:vMerge w:val="restart"/>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【石綿含有あり】</w:t>
                  </w:r>
                </w:p>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１階　機械室　吹付け石綿　クリソタイル</w:t>
                  </w:r>
                </w:p>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１階　機械室　保温材（石綿含有とみなし）</w:t>
                  </w:r>
                </w:p>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エレベーターシャフト　吹付け石綿　クリソタイル</w:t>
                  </w:r>
                </w:p>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【石綿含有なし】○数字は右下欄の「その他の事項」を参照</w:t>
                  </w:r>
                </w:p>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１～４階　トイレ内ＰＳ　保温材③</w:t>
                  </w:r>
                </w:p>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１～４階　床：ビニル床タイル③、天井：フレキシブルボード④　その他の建材④⑤</w:t>
                  </w:r>
                </w:p>
              </w:tc>
              <w:tc>
                <w:tcPr>
                  <w:tcW w:w="4581" w:type="dxa"/>
                  <w:gridSpan w:val="2"/>
                  <w:tcBorders>
                    <w:top w:val="nil"/>
                  </w:tcBorders>
                </w:tcPr>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新潟市</w:t>
                  </w:r>
                  <w:bookmarkStart w:id="7" w:name="_GoBack"/>
                  <w:bookmarkEnd w:id="7"/>
                  <w:r>
                    <w:rPr>
                      <w:rFonts w:ascii="ＭＳ Ｐゴシック" w:hAnsi="ＭＳ Ｐゴシック" w:cs="Times New Roman" w:eastAsia="ＭＳ Ｐゴシック"/>
                      <w:kern w:val="2"/>
                      <w:sz w:val="18"/>
                      <w:szCs w:val="18"/>
                      <w:lang w:val="en-US" w:eastAsia="ja-JP" w:bidi="ar-SA"/>
                    </w:rPr>
                    <w:t>○○区○－○</w:t>
                  </w:r>
                </w:p>
              </w:tc>
            </w:tr>
            <w:tr>
              <w:trPr/>
              <w:tc>
                <w:tcPr>
                  <w:tcW w:w="8091" w:type="dxa"/>
                  <w:gridSpan w:val="9"/>
                  <w:vMerge w:val="continue"/>
                  <w:tcBorders/>
                </w:tcPr>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1477" w:type="dxa"/>
                  <w:tcBorders>
                    <w:bottom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現場責任者氏名</w:t>
                  </w:r>
                </w:p>
              </w:tc>
              <w:tc>
                <w:tcPr>
                  <w:tcW w:w="3104" w:type="dxa"/>
                  <w:tcBorders>
                    <w:bottom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　○○</w:t>
                  </w:r>
                </w:p>
              </w:tc>
            </w:tr>
            <w:tr>
              <w:trPr/>
              <w:tc>
                <w:tcPr>
                  <w:tcW w:w="8091" w:type="dxa"/>
                  <w:gridSpan w:val="9"/>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1477" w:type="dxa"/>
                  <w:tcBorders>
                    <w:top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spacing w:val="18"/>
                      <w:kern w:val="0"/>
                      <w:sz w:val="18"/>
                      <w:szCs w:val="18"/>
                      <w:lang w:val="en-US" w:eastAsia="ja-JP" w:bidi="ar-SA"/>
                    </w:rPr>
                    <w:t>連絡場所</w:t>
                  </w:r>
                  <w:r>
                    <w:rPr>
                      <w:rFonts w:eastAsia="ＭＳ Ｐゴシック" w:cs="Times New Roman" w:ascii="ＭＳ Ｐゴシック" w:hAnsi="ＭＳ Ｐゴシック"/>
                      <w:spacing w:val="18"/>
                      <w:kern w:val="0"/>
                      <w:sz w:val="18"/>
                      <w:szCs w:val="18"/>
                      <w:lang w:val="en-US" w:eastAsia="ja-JP" w:bidi="ar-SA"/>
                    </w:rPr>
                    <w:t>TE</w:t>
                  </w:r>
                  <w:r>
                    <w:rPr>
                      <w:rFonts w:eastAsia="ＭＳ Ｐゴシック" w:cs="Times New Roman" w:ascii="ＭＳ Ｐゴシック" w:hAnsi="ＭＳ Ｐゴシック"/>
                      <w:spacing w:val="1"/>
                      <w:kern w:val="0"/>
                      <w:sz w:val="18"/>
                      <w:szCs w:val="18"/>
                      <w:lang w:val="en-US" w:eastAsia="ja-JP" w:bidi="ar-SA"/>
                    </w:rPr>
                    <w:t>L</w:t>
                  </w:r>
                </w:p>
              </w:tc>
              <w:tc>
                <w:tcPr>
                  <w:tcW w:w="3104" w:type="dxa"/>
                  <w:tcBorders>
                    <w:top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０３</w:t>
                  </w:r>
                  <w:r>
                    <w:rPr>
                      <w:rFonts w:eastAsia="ＭＳ Ｐゴシック" w:cs="Times New Roman" w:ascii="ＭＳ Ｐゴシック" w:hAnsi="ＭＳ Ｐゴシック"/>
                      <w:kern w:val="2"/>
                      <w:sz w:val="18"/>
                      <w:szCs w:val="18"/>
                      <w:lang w:val="en-US" w:eastAsia="ja-JP" w:bidi="ar-SA"/>
                    </w:rPr>
                    <w:t>-×××-××××</w:t>
                  </w:r>
                </w:p>
              </w:tc>
            </w:tr>
            <w:tr>
              <w:trPr>
                <w:trHeight w:val="407" w:hRule="atLeast"/>
              </w:trPr>
              <w:tc>
                <w:tcPr>
                  <w:tcW w:w="8091" w:type="dxa"/>
                  <w:gridSpan w:val="9"/>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4581" w:type="dxa"/>
                  <w:gridSpan w:val="2"/>
                  <w:tcBorders/>
                  <w:vAlign w:val="center"/>
                </w:tcPr>
                <w:p>
                  <w:pPr>
                    <w:pStyle w:val="Normal"/>
                    <w:widowControl w:val="false"/>
                    <w:snapToGrid w:val="false"/>
                    <w:spacing w:lineRule="exact" w:line="200" w:before="0" w:after="0"/>
                    <w:ind w:right="-28" w:hanging="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　○○　を石綿作業主任者に選任しています。</w:t>
                  </w:r>
                </w:p>
              </w:tc>
            </w:tr>
            <w:tr>
              <w:trPr/>
              <w:tc>
                <w:tcPr>
                  <w:tcW w:w="8091" w:type="dxa"/>
                  <w:gridSpan w:val="9"/>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4581" w:type="dxa"/>
                  <w:gridSpan w:val="2"/>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調査を行った者</w:t>
                  </w:r>
                  <w:r>
                    <w:rPr>
                      <w:rFonts w:eastAsia="ＭＳ Ｐゴシック" w:cs="Times New Roman" w:ascii="ＭＳ Ｐゴシック" w:hAnsi="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分析等の実施者</w:t>
                  </w:r>
                  <w:r>
                    <w:rPr>
                      <w:rFonts w:eastAsia="ＭＳ Ｐゴシック" w:cs="Times New Roman" w:ascii="ＭＳ Ｐゴシック" w:hAnsi="ＭＳ Ｐゴシック"/>
                      <w:kern w:val="2"/>
                      <w:sz w:val="18"/>
                      <w:szCs w:val="18"/>
                      <w:lang w:val="en-US" w:eastAsia="ja-JP" w:bidi="ar-SA"/>
                    </w:rPr>
                    <w:t>)</w:t>
                  </w:r>
                </w:p>
              </w:tc>
            </w:tr>
            <w:tr>
              <w:trPr>
                <w:trHeight w:val="284" w:hRule="atLeast"/>
              </w:trPr>
              <w:tc>
                <w:tcPr>
                  <w:tcW w:w="8091" w:type="dxa"/>
                  <w:gridSpan w:val="9"/>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4581" w:type="dxa"/>
                  <w:gridSpan w:val="2"/>
                  <w:tcBorders>
                    <w:bottom w:val="nil"/>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氏名又は名称及び住所</w:t>
                  </w:r>
                </w:p>
              </w:tc>
            </w:tr>
            <w:tr>
              <w:trPr>
                <w:trHeight w:val="215" w:hRule="atLeast"/>
              </w:trPr>
              <w:tc>
                <w:tcPr>
                  <w:tcW w:w="8091" w:type="dxa"/>
                  <w:gridSpan w:val="9"/>
                  <w:tcBorders/>
                </w:tcPr>
                <w:p>
                  <w:pPr>
                    <w:pStyle w:val="Normal"/>
                    <w:widowControl w:val="false"/>
                    <w:snapToGrid w:val="false"/>
                    <w:spacing w:lineRule="exact" w:line="200" w:before="0" w:after="0"/>
                    <w:jc w:val="center"/>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石綿除去等作業（特定粉じん排出等作業）の方法</w:t>
                  </w:r>
                </w:p>
              </w:tc>
              <w:tc>
                <w:tcPr>
                  <w:tcW w:w="4581" w:type="dxa"/>
                  <w:gridSpan w:val="2"/>
                  <w:vMerge w:val="restart"/>
                  <w:tcBorders>
                    <w:top w:val="nil"/>
                  </w:tcBorders>
                  <w:vAlign w:val="center"/>
                </w:tcPr>
                <w:p>
                  <w:pPr>
                    <w:pStyle w:val="Normal"/>
                    <w:widowControl w:val="false"/>
                    <w:snapToGrid w:val="false"/>
                    <w:spacing w:lineRule="exact" w:line="200" w:before="0" w:after="0"/>
                    <w:rPr>
                      <w:rFonts w:ascii="ＭＳ Ｐゴシック" w:hAnsi="ＭＳ Ｐゴシック" w:eastAsia="ＭＳ Ｐゴシック"/>
                      <w:sz w:val="18"/>
                      <w:szCs w:val="18"/>
                      <w:u w:val="single"/>
                    </w:rPr>
                  </w:pPr>
                  <w:r>
                    <w:rPr>
                      <w:rFonts w:ascii="ＭＳ Ｐゴシック" w:hAnsi="ＭＳ Ｐゴシック" w:cs="Times New Roman" w:eastAsia="ＭＳ Ｐゴシック"/>
                      <w:kern w:val="2"/>
                      <w:sz w:val="18"/>
                      <w:szCs w:val="18"/>
                      <w:u w:val="single"/>
                      <w:lang w:val="en-US" w:eastAsia="ja-JP" w:bidi="ar-SA"/>
                    </w:rPr>
                    <w:t>事前調査・試料採取を実施した者</w:t>
                  </w:r>
                </w:p>
                <w:p>
                  <w:pPr>
                    <w:pStyle w:val="Normal"/>
                    <w:widowControl w:val="false"/>
                    <w:snapToGrid w:val="false"/>
                    <w:spacing w:lineRule="exact" w:line="200" w:before="0" w:after="0"/>
                    <w:ind w:firstLine="180"/>
                    <w:rPr>
                      <w:rFonts w:ascii="ＭＳ Ｐゴシック" w:hAnsi="ＭＳ Ｐゴシック" w:eastAsia="ＭＳ Ｐゴシック"/>
                      <w:sz w:val="18"/>
                      <w:szCs w:val="18"/>
                      <w:u w:val="single"/>
                    </w:rPr>
                  </w:pPr>
                  <w:r>
                    <w:rPr>
                      <w:rFonts w:ascii="ＭＳ Ｐゴシック" w:hAnsi="ＭＳ Ｐゴシック" w:cs="Times New Roman" w:eastAsia="ＭＳ Ｐゴシック"/>
                      <w:kern w:val="2"/>
                      <w:sz w:val="18"/>
                      <w:szCs w:val="18"/>
                      <w:lang w:val="en-US" w:eastAsia="ja-JP" w:bidi="ar-SA"/>
                    </w:rPr>
                    <w:t>①</w:t>
                  </w:r>
                  <w:r>
                    <w:rPr>
                      <w:rFonts w:ascii="ＭＳ Ｐゴシック" w:hAnsi="ＭＳ Ｐゴシック" w:cs="Times New Roman" w:eastAsia="ＭＳ Ｐゴシック"/>
                      <w:kern w:val="2"/>
                      <w:sz w:val="18"/>
                      <w:szCs w:val="18"/>
                      <w:lang w:val="en-US" w:eastAsia="ja-JP" w:bidi="ar-SA"/>
                    </w:rPr>
                    <w:t>特定建築物石綿含有建材調査者</w:t>
                  </w:r>
                </w:p>
                <w:p>
                  <w:pPr>
                    <w:pStyle w:val="Normal"/>
                    <w:widowControl w:val="false"/>
                    <w:snapToGrid w:val="false"/>
                    <w:spacing w:lineRule="exact" w:line="200" w:before="0" w:after="0"/>
                    <w:ind w:firstLine="14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w:t>
                  </w:r>
                  <w:r>
                    <w:rPr>
                      <w:rFonts w:ascii="ＭＳ Ｐゴシック" w:hAnsi="ＭＳ Ｐゴシック" w:cs="Times New Roman" w:eastAsia="ＭＳ Ｐゴシック"/>
                      <w:kern w:val="2"/>
                      <w:sz w:val="18"/>
                      <w:szCs w:val="18"/>
                      <w:lang w:val="en-US" w:eastAsia="ja-JP" w:bidi="ar-SA"/>
                    </w:rPr>
                    <w:t>環境（株）氏名　○○　○○　　登録番号　○○○○</w:t>
                  </w:r>
                </w:p>
                <w:p>
                  <w:pPr>
                    <w:pStyle w:val="Normal"/>
                    <w:widowControl w:val="false"/>
                    <w:snapToGrid w:val="false"/>
                    <w:spacing w:lineRule="exact" w:line="200" w:before="0" w:after="0"/>
                    <w:ind w:firstLine="180"/>
                    <w:rPr>
                      <w:rFonts w:ascii="ＭＳ Ｐゴシック" w:hAnsi="ＭＳ Ｐゴシック" w:eastAsia="ＭＳ Ｐゴシック"/>
                      <w:sz w:val="18"/>
                      <w:szCs w:val="18"/>
                      <w:u w:val="single"/>
                    </w:rPr>
                  </w:pPr>
                  <w:r>
                    <w:rPr>
                      <w:rFonts w:ascii="ＭＳ Ｐゴシック" w:hAnsi="ＭＳ Ｐゴシック" w:cs="Times New Roman" w:eastAsia="ＭＳ Ｐゴシック"/>
                      <w:kern w:val="2"/>
                      <w:sz w:val="18"/>
                      <w:szCs w:val="18"/>
                      <w:lang w:val="en-US" w:eastAsia="ja-JP" w:bidi="ar-SA"/>
                    </w:rPr>
                    <w:t>住所：新潟市○○区○○－○○</w:t>
                  </w:r>
                </w:p>
                <w:p>
                  <w:pPr>
                    <w:pStyle w:val="Normal"/>
                    <w:widowControl w:val="false"/>
                    <w:snapToGrid w:val="false"/>
                    <w:spacing w:lineRule="exact" w:line="200" w:before="0" w:after="0"/>
                    <w:rPr>
                      <w:rFonts w:ascii="ＭＳ Ｐゴシック" w:hAnsi="ＭＳ Ｐゴシック" w:eastAsia="ＭＳ Ｐゴシック"/>
                      <w:sz w:val="18"/>
                      <w:szCs w:val="18"/>
                      <w:u w:val="single"/>
                    </w:rPr>
                  </w:pPr>
                  <w:r>
                    <w:rPr>
                      <w:rFonts w:ascii="ＭＳ Ｐゴシック" w:hAnsi="ＭＳ Ｐゴシック" w:cs="Times New Roman" w:eastAsia="ＭＳ Ｐゴシック"/>
                      <w:kern w:val="2"/>
                      <w:sz w:val="18"/>
                      <w:szCs w:val="18"/>
                      <w:u w:val="single"/>
                      <w:lang w:val="en-US" w:eastAsia="ja-JP" w:bidi="ar-SA"/>
                    </w:rPr>
                    <w:t>分析を実施した者</w:t>
                  </w:r>
                </w:p>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②○○</w:t>
                  </w:r>
                  <w:r>
                    <w:rPr>
                      <w:rFonts w:ascii="ＭＳ Ｐゴシック" w:hAnsi="ＭＳ Ｐゴシック" w:cs="Times New Roman" w:eastAsia="ＭＳ Ｐゴシック"/>
                      <w:kern w:val="2"/>
                      <w:sz w:val="18"/>
                      <w:szCs w:val="18"/>
                      <w:lang w:val="en-US" w:eastAsia="ja-JP" w:bidi="ar-SA"/>
                    </w:rPr>
                    <w:t>環境分析センター</w:t>
                  </w:r>
                </w:p>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　氏名　○○　○○　　登録番号　○○○○</w:t>
                  </w:r>
                </w:p>
                <w:p>
                  <w:pPr>
                    <w:pStyle w:val="Normal"/>
                    <w:widowControl w:val="false"/>
                    <w:snapToGrid w:val="false"/>
                    <w:spacing w:lineRule="exact" w:line="200" w:before="0" w:after="0"/>
                    <w:ind w:firstLine="180"/>
                    <w:rPr>
                      <w:rFonts w:ascii="ＭＳ Ｐゴシック" w:hAnsi="ＭＳ Ｐゴシック" w:eastAsia="ＭＳ Ｐゴシック"/>
                      <w:sz w:val="18"/>
                      <w:szCs w:val="18"/>
                      <w:u w:val="single"/>
                    </w:rPr>
                  </w:pPr>
                  <w:r>
                    <w:rPr>
                      <w:rFonts w:ascii="ＭＳ Ｐゴシック" w:hAnsi="ＭＳ Ｐゴシック" w:cs="Times New Roman" w:eastAsia="ＭＳ Ｐゴシック"/>
                      <w:kern w:val="2"/>
                      <w:sz w:val="18"/>
                      <w:szCs w:val="18"/>
                      <w:lang w:val="en-US" w:eastAsia="ja-JP" w:bidi="ar-SA"/>
                    </w:rPr>
                    <w:t>住所：埼玉県○○市○○－○○</w:t>
                  </w:r>
                </w:p>
              </w:tc>
            </w:tr>
            <w:tr>
              <w:trPr>
                <w:trHeight w:val="133" w:hRule="atLeast"/>
              </w:trPr>
              <w:tc>
                <w:tcPr>
                  <w:tcW w:w="2693" w:type="dxa"/>
                  <w:gridSpan w:val="3"/>
                  <w:tcBorders/>
                  <w:vAlign w:val="center"/>
                </w:tcPr>
                <w:p>
                  <w:pPr>
                    <w:pStyle w:val="Normal"/>
                    <w:widowControl w:val="false"/>
                    <w:snapToGrid w:val="false"/>
                    <w:spacing w:before="0" w:after="0"/>
                    <w:jc w:val="center"/>
                    <w:rPr>
                      <w:rFonts w:ascii="ＭＳ Ｐゴシック" w:hAnsi="ＭＳ Ｐゴシック" w:eastAsia="ＭＳ Ｐゴシック"/>
                      <w:sz w:val="16"/>
                      <w:szCs w:val="16"/>
                    </w:rPr>
                  </w:pPr>
                  <w:r>
                    <w:rPr>
                      <w:rFonts w:ascii="ＭＳ Ｐゴシック" w:hAnsi="ＭＳ Ｐゴシック" w:cs="Times New Roman" w:eastAsia="ＭＳ Ｐゴシック"/>
                      <w:w w:val="88"/>
                      <w:kern w:val="0"/>
                      <w:sz w:val="16"/>
                      <w:szCs w:val="16"/>
                      <w:lang w:val="en-US" w:eastAsia="ja-JP" w:bidi="ar-SA"/>
                    </w:rPr>
                    <w:t>石綿含有建材（特定建築材料）の処理方</w:t>
                  </w:r>
                  <w:r>
                    <w:rPr>
                      <w:rFonts w:ascii="ＭＳ Ｐゴシック" w:hAnsi="ＭＳ Ｐゴシック" w:cs="Times New Roman" w:eastAsia="ＭＳ Ｐゴシック"/>
                      <w:spacing w:val="14"/>
                      <w:w w:val="88"/>
                      <w:kern w:val="0"/>
                      <w:sz w:val="16"/>
                      <w:szCs w:val="16"/>
                      <w:lang w:val="en-US" w:eastAsia="ja-JP" w:bidi="ar-SA"/>
                    </w:rPr>
                    <w:t>法</w:t>
                  </w:r>
                </w:p>
              </w:tc>
              <w:tc>
                <w:tcPr>
                  <w:tcW w:w="5398" w:type="dxa"/>
                  <w:gridSpan w:val="6"/>
                  <w:tcBorders/>
                  <w:vAlign w:val="center"/>
                </w:tcPr>
                <w:p>
                  <w:pPr>
                    <w:pStyle w:val="Normal"/>
                    <w:widowControl w:val="false"/>
                    <w:snapToGrid w:val="false"/>
                    <w:spacing w:lineRule="exact" w:line="200" w:before="0" w:after="0"/>
                    <w:jc w:val="center"/>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除去　・　囲い込み　・　封じ込め　・　その他</w:t>
                  </w:r>
                </w:p>
              </w:tc>
              <w:tc>
                <w:tcPr>
                  <w:tcW w:w="4581" w:type="dxa"/>
                  <w:gridSpan w:val="2"/>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u w:val="single"/>
                    </w:rPr>
                  </w:pPr>
                  <w:r>
                    <w:rPr>
                      <w:rFonts w:eastAsia="ＭＳ Ｐゴシック" w:cs="Times New Roman" w:ascii="ＭＳ Ｐゴシック" w:hAnsi="ＭＳ Ｐゴシック"/>
                      <w:kern w:val="2"/>
                      <w:sz w:val="21"/>
                      <w:szCs w:val="21"/>
                      <w:u w:val="single"/>
                      <w:lang w:val="en-US" w:eastAsia="ja-JP" w:bidi="ar-SA"/>
                    </w:rPr>
                  </w:r>
                </w:p>
              </w:tc>
            </w:tr>
            <w:tr>
              <w:trPr>
                <w:trHeight w:val="363" w:hRule="atLeast"/>
              </w:trPr>
              <w:tc>
                <w:tcPr>
                  <w:tcW w:w="334" w:type="dxa"/>
                  <w:vMerge w:val="restart"/>
                  <w:tcBorders/>
                  <w:textDirection w:val="tbRl"/>
                </w:tcPr>
                <w:p>
                  <w:pPr>
                    <w:pStyle w:val="Normal"/>
                    <w:widowControl w:val="false"/>
                    <w:snapToGrid w:val="false"/>
                    <w:spacing w:lineRule="exact" w:line="200" w:before="0" w:after="0"/>
                    <w:ind w:left="113" w:right="113" w:hanging="0"/>
                    <w:rPr>
                      <w:rFonts w:ascii="ＭＳ Ｐゴシック" w:hAnsi="ＭＳ Ｐゴシック" w:eastAsia="ＭＳ Ｐゴシック"/>
                      <w:sz w:val="13"/>
                      <w:szCs w:val="13"/>
                    </w:rPr>
                  </w:pPr>
                  <w:r>
                    <w:rPr>
                      <w:rFonts w:ascii="ＭＳ Ｐゴシック" w:hAnsi="ＭＳ Ｐゴシック" w:cs="Times New Roman" w:eastAsia="ＭＳ Ｐゴシック"/>
                      <w:kern w:val="2"/>
                      <w:sz w:val="13"/>
                      <w:szCs w:val="13"/>
                      <w:lang w:val="en-US" w:eastAsia="ja-JP" w:bidi="ar-SA"/>
                    </w:rPr>
                    <w:t>集じん・排気装置</w:t>
                  </w:r>
                </w:p>
              </w:tc>
              <w:tc>
                <w:tcPr>
                  <w:tcW w:w="2359" w:type="dxa"/>
                  <w:gridSpan w:val="2"/>
                  <w:tcBorders/>
                  <w:vAlign w:val="center"/>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0"/>
                      <w:sz w:val="16"/>
                      <w:szCs w:val="16"/>
                      <w:lang w:val="en-US" w:eastAsia="ja-JP" w:bidi="ar-SA"/>
                    </w:rPr>
                    <w:t>機種・型式・設置数</w:t>
                  </w:r>
                </w:p>
              </w:tc>
              <w:tc>
                <w:tcPr>
                  <w:tcW w:w="5398" w:type="dxa"/>
                  <w:gridSpan w:val="6"/>
                  <w:tcBorders/>
                  <w:vAlign w:val="center"/>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・機種：集じん・排気装置　・型式：○○○</w:t>
                  </w:r>
                  <w:r>
                    <w:rPr>
                      <w:rFonts w:eastAsia="ＭＳ Ｐゴシック" w:cs="Times New Roman" w:ascii="ＭＳ Ｐゴシック" w:hAnsi="ＭＳ Ｐゴシック"/>
                      <w:kern w:val="2"/>
                      <w:sz w:val="16"/>
                      <w:szCs w:val="16"/>
                      <w:lang w:val="en-US" w:eastAsia="ja-JP" w:bidi="ar-SA"/>
                    </w:rPr>
                    <w:t>-2000</w:t>
                  </w:r>
                  <w:r>
                    <w:rPr>
                      <w:rFonts w:ascii="ＭＳ Ｐゴシック" w:hAnsi="ＭＳ Ｐゴシック" w:cs="Times New Roman" w:eastAsia="ＭＳ Ｐゴシック"/>
                      <w:kern w:val="2"/>
                      <w:sz w:val="16"/>
                      <w:szCs w:val="16"/>
                      <w:lang w:val="en-US" w:eastAsia="ja-JP" w:bidi="ar-SA"/>
                    </w:rPr>
                    <w:t>　・設置数：○台</w:t>
                  </w:r>
                </w:p>
              </w:tc>
              <w:tc>
                <w:tcPr>
                  <w:tcW w:w="4581" w:type="dxa"/>
                  <w:gridSpan w:val="2"/>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u w:val="single"/>
                    </w:rPr>
                  </w:pPr>
                  <w:r>
                    <w:rPr>
                      <w:rFonts w:eastAsia="ＭＳ Ｐゴシック" w:cs="Times New Roman" w:ascii="ＭＳ Ｐゴシック" w:hAnsi="ＭＳ Ｐゴシック"/>
                      <w:kern w:val="2"/>
                      <w:sz w:val="21"/>
                      <w:szCs w:val="21"/>
                      <w:u w:val="single"/>
                      <w:lang w:val="en-US" w:eastAsia="ja-JP" w:bidi="ar-SA"/>
                    </w:rPr>
                  </w:r>
                </w:p>
              </w:tc>
            </w:tr>
            <w:tr>
              <w:trPr>
                <w:trHeight w:val="410" w:hRule="atLeast"/>
              </w:trPr>
              <w:tc>
                <w:tcPr>
                  <w:tcW w:w="334" w:type="dxa"/>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2359" w:type="dxa"/>
                  <w:gridSpan w:val="2"/>
                  <w:tcBorders/>
                  <w:vAlign w:val="center"/>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0"/>
                      <w:sz w:val="16"/>
                      <w:szCs w:val="16"/>
                      <w:lang w:val="en-US" w:eastAsia="ja-JP" w:bidi="ar-SA"/>
                    </w:rPr>
                    <w:t>排気能力（㎡</w:t>
                  </w:r>
                  <w:r>
                    <w:rPr>
                      <w:rFonts w:eastAsia="ＭＳ Ｐゴシック" w:cs="Times New Roman" w:ascii="ＭＳ Ｐゴシック" w:hAnsi="ＭＳ Ｐゴシック"/>
                      <w:kern w:val="0"/>
                      <w:sz w:val="16"/>
                      <w:szCs w:val="16"/>
                      <w:lang w:val="en-US" w:eastAsia="ja-JP" w:bidi="ar-SA"/>
                    </w:rPr>
                    <w:t>/</w:t>
                  </w:r>
                  <w:r>
                    <w:rPr>
                      <w:rFonts w:ascii="ＭＳ Ｐゴシック" w:hAnsi="ＭＳ Ｐゴシック" w:cs="Times New Roman" w:eastAsia="ＭＳ Ｐゴシック"/>
                      <w:kern w:val="0"/>
                      <w:sz w:val="16"/>
                      <w:szCs w:val="16"/>
                      <w:lang w:val="en-US" w:eastAsia="ja-JP" w:bidi="ar-SA"/>
                    </w:rPr>
                    <w:t>ｍｉｎ）</w:t>
                  </w:r>
                </w:p>
              </w:tc>
              <w:tc>
                <w:tcPr>
                  <w:tcW w:w="5398" w:type="dxa"/>
                  <w:gridSpan w:val="6"/>
                  <w:tcBorders/>
                  <w:vAlign w:val="center"/>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w:t>
                  </w:r>
                  <w:r>
                    <w:rPr>
                      <w:rFonts w:eastAsia="ＭＳ Ｐゴシック" w:cs="Times New Roman" w:ascii="ＭＳ Ｐゴシック" w:hAnsi="ＭＳ Ｐゴシック"/>
                      <w:kern w:val="2"/>
                      <w:sz w:val="16"/>
                      <w:szCs w:val="16"/>
                      <w:lang w:val="en-US" w:eastAsia="ja-JP" w:bidi="ar-SA"/>
                    </w:rPr>
                    <w:t>m</w:t>
                  </w:r>
                  <w:r>
                    <w:rPr>
                      <w:rFonts w:eastAsia="ＭＳ Ｐゴシック" w:cs="Times New Roman" w:ascii="ＭＳ Ｐゴシック" w:hAnsi="ＭＳ Ｐゴシック"/>
                      <w:kern w:val="2"/>
                      <w:sz w:val="16"/>
                      <w:szCs w:val="16"/>
                      <w:vertAlign w:val="superscript"/>
                      <w:lang w:val="en-US" w:eastAsia="ja-JP" w:bidi="ar-SA"/>
                    </w:rPr>
                    <w:t>3</w:t>
                  </w:r>
                  <w:r>
                    <w:rPr>
                      <w:rFonts w:eastAsia="ＭＳ Ｐゴシック" w:cs="Times New Roman" w:ascii="ＭＳ Ｐゴシック" w:hAnsi="ＭＳ Ｐゴシック"/>
                      <w:kern w:val="2"/>
                      <w:sz w:val="16"/>
                      <w:szCs w:val="16"/>
                      <w:lang w:val="en-US" w:eastAsia="ja-JP" w:bidi="ar-SA"/>
                    </w:rPr>
                    <w:t>/</w:t>
                  </w:r>
                  <w:r>
                    <w:rPr>
                      <w:rFonts w:ascii="ＭＳ Ｐゴシック" w:hAnsi="ＭＳ Ｐゴシック" w:cs="Times New Roman" w:eastAsia="ＭＳ Ｐゴシック"/>
                      <w:kern w:val="2"/>
                      <w:sz w:val="16"/>
                      <w:szCs w:val="16"/>
                      <w:lang w:val="en-US" w:eastAsia="ja-JP" w:bidi="ar-SA"/>
                    </w:rPr>
                    <w:t>ｍｉｎ（１時間あたりの換気回数４回以上）</w:t>
                  </w:r>
                </w:p>
              </w:tc>
              <w:tc>
                <w:tcPr>
                  <w:tcW w:w="4581" w:type="dxa"/>
                  <w:gridSpan w:val="2"/>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r>
            <w:tr>
              <w:trPr>
                <w:trHeight w:val="64" w:hRule="atLeast"/>
              </w:trPr>
              <w:tc>
                <w:tcPr>
                  <w:tcW w:w="334" w:type="dxa"/>
                  <w:vMerge w:val="continue"/>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2359" w:type="dxa"/>
                  <w:gridSpan w:val="2"/>
                  <w:tcBorders/>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使用するフィルタの種類及びその集じん効果</w:t>
                  </w:r>
                  <w:r>
                    <w:rPr>
                      <w:rFonts w:eastAsia="ＭＳ Ｐゴシック" w:cs="Times New Roman" w:ascii="ＭＳ Ｐゴシック" w:hAnsi="ＭＳ Ｐゴシック"/>
                      <w:kern w:val="2"/>
                      <w:sz w:val="16"/>
                      <w:szCs w:val="16"/>
                      <w:lang w:val="en-US" w:eastAsia="ja-JP" w:bidi="ar-SA"/>
                    </w:rPr>
                    <w:t>(</w:t>
                  </w:r>
                  <w:r>
                    <w:rPr>
                      <w:rFonts w:ascii="ＭＳ Ｐゴシック" w:hAnsi="ＭＳ Ｐゴシック" w:cs="Times New Roman" w:eastAsia="ＭＳ Ｐゴシック"/>
                      <w:kern w:val="2"/>
                      <w:sz w:val="16"/>
                      <w:szCs w:val="16"/>
                      <w:lang w:val="en-US" w:eastAsia="ja-JP" w:bidi="ar-SA"/>
                    </w:rPr>
                    <w:t>％</w:t>
                  </w:r>
                  <w:r>
                    <w:rPr>
                      <w:rFonts w:eastAsia="ＭＳ Ｐゴシック" w:cs="Times New Roman" w:ascii="ＭＳ Ｐゴシック" w:hAnsi="ＭＳ Ｐゴシック"/>
                      <w:kern w:val="2"/>
                      <w:sz w:val="16"/>
                      <w:szCs w:val="16"/>
                      <w:lang w:val="en-US" w:eastAsia="ja-JP" w:bidi="ar-SA"/>
                    </w:rPr>
                    <w:t>)</w:t>
                  </w:r>
                </w:p>
              </w:tc>
              <w:tc>
                <w:tcPr>
                  <w:tcW w:w="5398" w:type="dxa"/>
                  <w:gridSpan w:val="6"/>
                  <w:tcBorders/>
                  <w:vAlign w:val="center"/>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　ＨＥＰＡフィルタ　・補修効率：</w:t>
                  </w:r>
                  <w:r>
                    <w:rPr>
                      <w:rFonts w:eastAsia="ＭＳ Ｐゴシック" w:cs="Times New Roman" w:ascii="ＭＳ Ｐゴシック" w:hAnsi="ＭＳ Ｐゴシック"/>
                      <w:kern w:val="2"/>
                      <w:sz w:val="16"/>
                      <w:szCs w:val="16"/>
                      <w:lang w:val="en-US" w:eastAsia="ja-JP" w:bidi="ar-SA"/>
                    </w:rPr>
                    <w:t>99.97</w:t>
                  </w:r>
                  <w:r>
                    <w:rPr>
                      <w:rFonts w:ascii="ＭＳ Ｐゴシック" w:hAnsi="ＭＳ Ｐゴシック" w:cs="Times New Roman" w:eastAsia="ＭＳ Ｐゴシック"/>
                      <w:kern w:val="2"/>
                      <w:sz w:val="16"/>
                      <w:szCs w:val="16"/>
                      <w:lang w:val="en-US" w:eastAsia="ja-JP" w:bidi="ar-SA"/>
                    </w:rPr>
                    <w:t>％　・粒子径：</w:t>
                  </w:r>
                  <w:r>
                    <w:rPr>
                      <w:rFonts w:eastAsia="ＭＳ Ｐゴシック" w:cs="Times New Roman" w:ascii="ＭＳ Ｐゴシック" w:hAnsi="ＭＳ Ｐゴシック"/>
                      <w:kern w:val="2"/>
                      <w:sz w:val="16"/>
                      <w:szCs w:val="16"/>
                      <w:lang w:val="en-US" w:eastAsia="ja-JP" w:bidi="ar-SA"/>
                    </w:rPr>
                    <w:t>0.3μ</w:t>
                  </w:r>
                  <w:r>
                    <w:rPr>
                      <w:rFonts w:ascii="ＭＳ Ｐゴシック" w:hAnsi="ＭＳ Ｐゴシック" w:cs="Times New Roman" w:eastAsia="ＭＳ Ｐゴシック"/>
                      <w:kern w:val="2"/>
                      <w:sz w:val="16"/>
                      <w:szCs w:val="16"/>
                      <w:lang w:val="en-US" w:eastAsia="ja-JP" w:bidi="ar-SA"/>
                    </w:rPr>
                    <w:t>ｍ</w:t>
                  </w:r>
                </w:p>
              </w:tc>
              <w:tc>
                <w:tcPr>
                  <w:tcW w:w="4581" w:type="dxa"/>
                  <w:gridSpan w:val="2"/>
                  <w:vMerge w:val="continue"/>
                  <w:tcBorders/>
                </w:tcPr>
                <w:p>
                  <w:pPr>
                    <w:pStyle w:val="Normal"/>
                    <w:widowControl w:val="false"/>
                    <w:snapToGrid w:val="false"/>
                    <w:spacing w:lineRule="exact" w:line="200" w:before="0" w:after="0"/>
                    <w:ind w:firstLine="18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r>
            <w:tr>
              <w:trPr>
                <w:trHeight w:val="184" w:hRule="atLeast"/>
              </w:trPr>
              <w:tc>
                <w:tcPr>
                  <w:tcW w:w="2693" w:type="dxa"/>
                  <w:gridSpan w:val="3"/>
                  <w:vMerge w:val="restart"/>
                  <w:tcBorders/>
                  <w:vAlign w:val="center"/>
                </w:tcPr>
                <w:p>
                  <w:pPr>
                    <w:pStyle w:val="Normal"/>
                    <w:widowControl w:val="false"/>
                    <w:snapToGrid w:val="false"/>
                    <w:spacing w:lineRule="exact" w:line="200" w:before="0" w:after="0"/>
                    <w:rPr>
                      <w:rFonts w:ascii="ＭＳ Ｐゴシック" w:hAnsi="ＭＳ Ｐゴシック" w:eastAsia="ＭＳ Ｐゴシック"/>
                      <w:kern w:val="0"/>
                      <w:sz w:val="16"/>
                      <w:szCs w:val="16"/>
                    </w:rPr>
                  </w:pPr>
                  <w:r>
                    <w:rPr>
                      <w:rFonts w:ascii="ＭＳ Ｐゴシック" w:hAnsi="ＭＳ Ｐゴシック" w:cs="Times New Roman" w:eastAsia="ＭＳ Ｐゴシック"/>
                      <w:spacing w:val="31"/>
                      <w:kern w:val="0"/>
                      <w:sz w:val="16"/>
                      <w:szCs w:val="16"/>
                      <w:lang w:val="en-US" w:eastAsia="ja-JP" w:bidi="ar-SA"/>
                    </w:rPr>
                    <w:t>使用する資材及びその種</w:t>
                  </w:r>
                  <w:r>
                    <w:rPr>
                      <w:rFonts w:ascii="ＭＳ Ｐゴシック" w:hAnsi="ＭＳ Ｐゴシック" w:cs="Times New Roman" w:eastAsia="ＭＳ Ｐゴシック"/>
                      <w:kern w:val="0"/>
                      <w:sz w:val="16"/>
                      <w:szCs w:val="16"/>
                      <w:lang w:val="en-US" w:eastAsia="ja-JP" w:bidi="ar-SA"/>
                    </w:rPr>
                    <w:t>類</w:t>
                  </w:r>
                </w:p>
              </w:tc>
              <w:tc>
                <w:tcPr>
                  <w:tcW w:w="5398" w:type="dxa"/>
                  <w:gridSpan w:val="6"/>
                  <w:vMerge w:val="restart"/>
                  <w:tcBorders/>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・湿潤用薬液：○○○○　・固化用薬液：○○○○</w:t>
                  </w:r>
                </w:p>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・隔離用シート（厚さ：床○</w:t>
                  </w:r>
                  <w:r>
                    <w:rPr>
                      <w:rFonts w:eastAsia="ＭＳ Ｐゴシック" w:cs="Times New Roman" w:ascii="ＭＳ Ｐゴシック" w:hAnsi="ＭＳ Ｐゴシック"/>
                      <w:kern w:val="2"/>
                      <w:sz w:val="16"/>
                      <w:szCs w:val="16"/>
                      <w:lang w:val="en-US" w:eastAsia="ja-JP" w:bidi="ar-SA"/>
                    </w:rPr>
                    <w:t>mm</w:t>
                  </w:r>
                  <w:r>
                    <w:rPr>
                      <w:rFonts w:ascii="ＭＳ Ｐゴシック" w:hAnsi="ＭＳ Ｐゴシック" w:cs="Times New Roman" w:eastAsia="ＭＳ Ｐゴシック"/>
                      <w:kern w:val="2"/>
                      <w:sz w:val="16"/>
                      <w:szCs w:val="16"/>
                      <w:lang w:val="en-US" w:eastAsia="ja-JP" w:bidi="ar-SA"/>
                    </w:rPr>
                    <w:t>、その他○</w:t>
                  </w:r>
                  <w:r>
                    <w:rPr>
                      <w:rFonts w:eastAsia="ＭＳ Ｐゴシック" w:cs="Times New Roman" w:ascii="ＭＳ Ｐゴシック" w:hAnsi="ＭＳ Ｐゴシック"/>
                      <w:kern w:val="2"/>
                      <w:sz w:val="16"/>
                      <w:szCs w:val="16"/>
                      <w:lang w:val="en-US" w:eastAsia="ja-JP" w:bidi="ar-SA"/>
                    </w:rPr>
                    <w:t>mm</w:t>
                  </w:r>
                  <w:r>
                    <w:rPr>
                      <w:rFonts w:ascii="ＭＳ Ｐゴシック" w:hAnsi="ＭＳ Ｐゴシック" w:cs="Times New Roman" w:eastAsia="ＭＳ Ｐゴシック"/>
                      <w:kern w:val="2"/>
                      <w:sz w:val="16"/>
                      <w:szCs w:val="16"/>
                      <w:lang w:val="en-US" w:eastAsia="ja-JP" w:bidi="ar-SA"/>
                    </w:rPr>
                    <w:t>）　・接着テープ　等</w:t>
                  </w:r>
                </w:p>
              </w:tc>
              <w:tc>
                <w:tcPr>
                  <w:tcW w:w="4581" w:type="dxa"/>
                  <w:gridSpan w:val="2"/>
                  <w:tcBorders/>
                </w:tcPr>
                <w:p>
                  <w:pPr>
                    <w:pStyle w:val="Normal"/>
                    <w:widowControl w:val="false"/>
                    <w:snapToGrid w:val="false"/>
                    <w:spacing w:lineRule="exact" w:line="200" w:before="0" w:after="0"/>
                    <w:jc w:val="center"/>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その他事項</w:t>
                  </w:r>
                </w:p>
              </w:tc>
            </w:tr>
            <w:tr>
              <w:trPr>
                <w:trHeight w:val="200" w:hRule="atLeast"/>
              </w:trPr>
              <w:tc>
                <w:tcPr>
                  <w:tcW w:w="2693" w:type="dxa"/>
                  <w:gridSpan w:val="3"/>
                  <w:vMerge w:val="continue"/>
                  <w:tcBorders/>
                </w:tcPr>
                <w:p>
                  <w:pPr>
                    <w:pStyle w:val="Normal"/>
                    <w:widowControl w:val="false"/>
                    <w:snapToGrid w:val="false"/>
                    <w:spacing w:lineRule="exact" w:line="200" w:before="0" w:after="0"/>
                    <w:rPr>
                      <w:rFonts w:ascii="ＭＳ Ｐゴシック" w:hAnsi="ＭＳ Ｐゴシック" w:eastAsia="ＭＳ Ｐゴシック"/>
                      <w:kern w:val="0"/>
                      <w:sz w:val="16"/>
                      <w:szCs w:val="16"/>
                    </w:rPr>
                  </w:pPr>
                  <w:r>
                    <w:rPr>
                      <w:rFonts w:eastAsia="ＭＳ Ｐゴシック" w:cs="Times New Roman" w:ascii="ＭＳ Ｐゴシック" w:hAnsi="ＭＳ Ｐゴシック"/>
                      <w:kern w:val="2"/>
                      <w:sz w:val="21"/>
                      <w:szCs w:val="21"/>
                      <w:lang w:val="en-US" w:eastAsia="ja-JP" w:bidi="ar-SA"/>
                    </w:rPr>
                  </w:r>
                </w:p>
              </w:tc>
              <w:tc>
                <w:tcPr>
                  <w:tcW w:w="5398" w:type="dxa"/>
                  <w:gridSpan w:val="6"/>
                  <w:vMerge w:val="continue"/>
                  <w:tcBorders/>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eastAsia="ＭＳ Ｐゴシック" w:cs="Times New Roman" w:ascii="ＭＳ Ｐゴシック" w:hAnsi="ＭＳ Ｐゴシック"/>
                      <w:kern w:val="2"/>
                      <w:sz w:val="21"/>
                      <w:szCs w:val="21"/>
                      <w:lang w:val="en-US" w:eastAsia="ja-JP" w:bidi="ar-SA"/>
                    </w:rPr>
                  </w:r>
                </w:p>
              </w:tc>
              <w:tc>
                <w:tcPr>
                  <w:tcW w:w="4581" w:type="dxa"/>
                  <w:gridSpan w:val="2"/>
                  <w:vMerge w:val="restart"/>
                  <w:tcBorders/>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調査結果の概要に示す「石綿含有なし」に記載された〇数字は、以下の判断根拠を表す</w:t>
                  </w:r>
                </w:p>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①</w:t>
                  </w:r>
                  <w:r>
                    <w:rPr>
                      <w:rFonts w:ascii="ＭＳ Ｐゴシック" w:hAnsi="ＭＳ Ｐゴシック" w:cs="Times New Roman" w:eastAsia="ＭＳ Ｐゴシック"/>
                      <w:kern w:val="2"/>
                      <w:sz w:val="16"/>
                      <w:szCs w:val="16"/>
                      <w:lang w:val="en-US" w:eastAsia="ja-JP" w:bidi="ar-SA"/>
                    </w:rPr>
                    <w:t>目視　②設計図書　③分析　④材料製造者による証明</w:t>
                  </w:r>
                </w:p>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⑤</w:t>
                  </w:r>
                  <w:r>
                    <w:rPr>
                      <w:rFonts w:ascii="ＭＳ Ｐゴシック" w:hAnsi="ＭＳ Ｐゴシック" w:cs="Times New Roman" w:eastAsia="ＭＳ Ｐゴシック"/>
                      <w:kern w:val="2"/>
                      <w:sz w:val="16"/>
                      <w:szCs w:val="16"/>
                      <w:lang w:val="en-US" w:eastAsia="ja-JP" w:bidi="ar-SA"/>
                    </w:rPr>
                    <w:t>材料の製造年月日</w:t>
                  </w:r>
                </w:p>
              </w:tc>
            </w:tr>
            <w:tr>
              <w:trPr>
                <w:trHeight w:val="60" w:hRule="atLeast"/>
              </w:trPr>
              <w:tc>
                <w:tcPr>
                  <w:tcW w:w="2693" w:type="dxa"/>
                  <w:gridSpan w:val="3"/>
                  <w:vMerge w:val="restart"/>
                  <w:tcBorders/>
                  <w:vAlign w:val="center"/>
                </w:tcPr>
                <w:p>
                  <w:pPr>
                    <w:pStyle w:val="Normal"/>
                    <w:widowControl w:val="false"/>
                    <w:snapToGrid w:val="false"/>
                    <w:spacing w:lineRule="exact" w:line="200" w:before="0" w:after="0"/>
                    <w:rPr>
                      <w:rFonts w:ascii="ＭＳ Ｐゴシック" w:hAnsi="ＭＳ Ｐゴシック" w:eastAsia="ＭＳ Ｐゴシック"/>
                      <w:kern w:val="0"/>
                      <w:sz w:val="16"/>
                      <w:szCs w:val="16"/>
                    </w:rPr>
                  </w:pPr>
                  <w:r>
                    <w:rPr>
                      <w:rFonts w:ascii="ＭＳ Ｐゴシック" w:hAnsi="ＭＳ Ｐゴシック" w:cs="Times New Roman" w:eastAsia="ＭＳ Ｐゴシック"/>
                      <w:kern w:val="0"/>
                      <w:sz w:val="16"/>
                      <w:szCs w:val="16"/>
                      <w:lang w:val="en-US" w:eastAsia="ja-JP" w:bidi="ar-SA"/>
                    </w:rPr>
                    <w:t>その他の石綿（特定粉じん）の</w:t>
                  </w:r>
                </w:p>
                <w:p>
                  <w:pPr>
                    <w:pStyle w:val="Normal"/>
                    <w:widowControl w:val="false"/>
                    <w:snapToGrid w:val="false"/>
                    <w:spacing w:lineRule="exact" w:line="200" w:before="0" w:after="0"/>
                    <w:rPr>
                      <w:rFonts w:ascii="ＭＳ Ｐゴシック" w:hAnsi="ＭＳ Ｐゴシック" w:eastAsia="ＭＳ Ｐゴシック"/>
                      <w:sz w:val="14"/>
                      <w:szCs w:val="14"/>
                    </w:rPr>
                  </w:pPr>
                  <w:r>
                    <w:rPr>
                      <w:rFonts w:ascii="ＭＳ Ｐゴシック" w:hAnsi="ＭＳ Ｐゴシック" w:cs="Times New Roman" w:eastAsia="ＭＳ Ｐゴシック"/>
                      <w:kern w:val="0"/>
                      <w:sz w:val="16"/>
                      <w:szCs w:val="16"/>
                      <w:lang w:val="en-US" w:eastAsia="ja-JP" w:bidi="ar-SA"/>
                    </w:rPr>
                    <w:t>排出又は飛散の抑制方法</w:t>
                  </w:r>
                </w:p>
              </w:tc>
              <w:tc>
                <w:tcPr>
                  <w:tcW w:w="5398" w:type="dxa"/>
                  <w:gridSpan w:val="6"/>
                  <w:tcBorders/>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（例</w:t>
                  </w:r>
                  <w:r>
                    <w:rPr>
                      <w:rFonts w:eastAsia="ＭＳ Ｐゴシック" w:cs="Times New Roman" w:ascii="ＭＳ Ｐゴシック" w:hAnsi="ＭＳ Ｐゴシック"/>
                      <w:kern w:val="2"/>
                      <w:sz w:val="16"/>
                      <w:szCs w:val="16"/>
                      <w:lang w:val="en-US" w:eastAsia="ja-JP" w:bidi="ar-SA"/>
                    </w:rPr>
                    <w:t>)</w:t>
                  </w:r>
                  <w:r>
                    <w:rPr>
                      <w:rFonts w:ascii="ＭＳ Ｐゴシック" w:hAnsi="ＭＳ Ｐゴシック" w:cs="Times New Roman" w:eastAsia="ＭＳ Ｐゴシック"/>
                      <w:kern w:val="2"/>
                      <w:sz w:val="16"/>
                      <w:szCs w:val="16"/>
                      <w:lang w:val="en-US" w:eastAsia="ja-JP" w:bidi="ar-SA"/>
                    </w:rPr>
                    <w:t>・吹付け層に薬液を含浸する等により表層面を被覆する封じ込め工法</w:t>
                  </w:r>
                  <w:r>
                    <w:rPr>
                      <w:rFonts w:ascii="ＭＳ Ｐゴシック" w:hAnsi="ＭＳ Ｐゴシック" w:cs="Times New Roman" w:eastAsia="ＭＳ Ｐゴシック"/>
                      <w:kern w:val="2"/>
                      <w:sz w:val="16"/>
                      <w:szCs w:val="16"/>
                      <w:vertAlign w:val="superscript"/>
                      <w:lang w:val="en-US" w:eastAsia="ja-JP" w:bidi="ar-SA"/>
                    </w:rPr>
                    <w:t>注</w:t>
                  </w:r>
                  <w:r>
                    <w:rPr>
                      <w:rFonts w:eastAsia="ＭＳ Ｐゴシック" w:cs="Times New Roman" w:ascii="ＭＳ Ｐゴシック" w:hAnsi="ＭＳ Ｐゴシック"/>
                      <w:kern w:val="2"/>
                      <w:sz w:val="16"/>
                      <w:szCs w:val="16"/>
                      <w:vertAlign w:val="superscript"/>
                      <w:lang w:val="en-US" w:eastAsia="ja-JP" w:bidi="ar-SA"/>
                    </w:rPr>
                    <w:t>2</w:t>
                  </w:r>
                  <w:r>
                    <w:rPr>
                      <w:rFonts w:ascii="ＭＳ Ｐゴシック" w:hAnsi="ＭＳ Ｐゴシック" w:cs="Times New Roman" w:eastAsia="ＭＳ Ｐゴシック"/>
                      <w:kern w:val="2"/>
                      <w:sz w:val="16"/>
                      <w:szCs w:val="16"/>
                      <w:vertAlign w:val="superscript"/>
                      <w:lang w:val="en-US" w:eastAsia="ja-JP" w:bidi="ar-SA"/>
                    </w:rPr>
                    <w:t>）</w:t>
                  </w:r>
                </w:p>
              </w:tc>
              <w:tc>
                <w:tcPr>
                  <w:tcW w:w="4581" w:type="dxa"/>
                  <w:gridSpan w:val="2"/>
                  <w:vMerge w:val="continue"/>
                  <w:tcBorders/>
                  <w:tcMar>
                    <w:left w:w="108" w:type="dxa"/>
                    <w:right w:w="108" w:type="dxa"/>
                  </w:tcMar>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eastAsia="ＭＳ Ｐゴシック" w:cs="Times New Roman" w:ascii="ＭＳ Ｐゴシック" w:hAnsi="ＭＳ Ｐゴシック"/>
                      <w:kern w:val="2"/>
                      <w:sz w:val="21"/>
                      <w:szCs w:val="21"/>
                      <w:lang w:val="en-US" w:eastAsia="ja-JP" w:bidi="ar-SA"/>
                    </w:rPr>
                  </w:r>
                </w:p>
              </w:tc>
            </w:tr>
            <w:tr>
              <w:trPr>
                <w:trHeight w:val="60" w:hRule="atLeast"/>
              </w:trPr>
              <w:tc>
                <w:tcPr>
                  <w:tcW w:w="2693" w:type="dxa"/>
                  <w:gridSpan w:val="3"/>
                  <w:vMerge w:val="continue"/>
                  <w:tcBorders/>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eastAsia="ＭＳ Ｐゴシック" w:cs="Times New Roman" w:ascii="ＭＳ Ｐゴシック" w:hAnsi="ＭＳ Ｐゴシック"/>
                      <w:kern w:val="2"/>
                      <w:sz w:val="21"/>
                      <w:szCs w:val="21"/>
                      <w:lang w:val="en-US" w:eastAsia="ja-JP" w:bidi="ar-SA"/>
                    </w:rPr>
                  </w:r>
                </w:p>
              </w:tc>
              <w:tc>
                <w:tcPr>
                  <w:tcW w:w="5398" w:type="dxa"/>
                  <w:gridSpan w:val="6"/>
                  <w:tcBorders/>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ascii="ＭＳ Ｐゴシック" w:hAnsi="ＭＳ Ｐゴシック" w:cs="Times New Roman" w:eastAsia="ＭＳ Ｐゴシック"/>
                      <w:kern w:val="2"/>
                      <w:sz w:val="16"/>
                      <w:szCs w:val="16"/>
                      <w:lang w:val="en-US" w:eastAsia="ja-JP" w:bidi="ar-SA"/>
                    </w:rPr>
                    <w:t>（例）・板状材料で完全に覆うことにより密閉する囲い込み工法</w:t>
                  </w:r>
                  <w:r>
                    <w:rPr>
                      <w:rFonts w:ascii="ＭＳ Ｐゴシック" w:hAnsi="ＭＳ Ｐゴシック" w:cs="Times New Roman" w:eastAsia="ＭＳ Ｐゴシック"/>
                      <w:kern w:val="2"/>
                      <w:sz w:val="16"/>
                      <w:szCs w:val="16"/>
                      <w:vertAlign w:val="superscript"/>
                      <w:lang w:val="en-US" w:eastAsia="ja-JP" w:bidi="ar-SA"/>
                    </w:rPr>
                    <w:t>注</w:t>
                  </w:r>
                  <w:r>
                    <w:rPr>
                      <w:rFonts w:eastAsia="ＭＳ Ｐゴシック" w:cs="Times New Roman" w:ascii="ＭＳ Ｐゴシック" w:hAnsi="ＭＳ Ｐゴシック"/>
                      <w:kern w:val="2"/>
                      <w:sz w:val="16"/>
                      <w:szCs w:val="16"/>
                      <w:vertAlign w:val="superscript"/>
                      <w:lang w:val="en-US" w:eastAsia="ja-JP" w:bidi="ar-SA"/>
                    </w:rPr>
                    <w:t>2</w:t>
                  </w:r>
                  <w:r>
                    <w:rPr>
                      <w:rFonts w:ascii="ＭＳ Ｐゴシック" w:hAnsi="ＭＳ Ｐゴシック" w:cs="Times New Roman" w:eastAsia="ＭＳ Ｐゴシック"/>
                      <w:kern w:val="2"/>
                      <w:sz w:val="16"/>
                      <w:szCs w:val="16"/>
                      <w:vertAlign w:val="superscript"/>
                      <w:lang w:val="en-US" w:eastAsia="ja-JP" w:bidi="ar-SA"/>
                    </w:rPr>
                    <w:t>）</w:t>
                  </w:r>
                </w:p>
              </w:tc>
              <w:tc>
                <w:tcPr>
                  <w:tcW w:w="4581" w:type="dxa"/>
                  <w:gridSpan w:val="2"/>
                  <w:vMerge w:val="continue"/>
                  <w:tcBorders/>
                  <w:tcMar>
                    <w:left w:w="108" w:type="dxa"/>
                    <w:right w:w="108" w:type="dxa"/>
                  </w:tcMar>
                </w:tcPr>
                <w:p>
                  <w:pPr>
                    <w:pStyle w:val="Normal"/>
                    <w:widowControl w:val="false"/>
                    <w:snapToGrid w:val="false"/>
                    <w:spacing w:lineRule="exact" w:line="200" w:before="0" w:after="0"/>
                    <w:rPr>
                      <w:rFonts w:ascii="ＭＳ Ｐゴシック" w:hAnsi="ＭＳ Ｐゴシック" w:eastAsia="ＭＳ Ｐゴシック"/>
                      <w:sz w:val="16"/>
                      <w:szCs w:val="16"/>
                    </w:rPr>
                  </w:pPr>
                  <w:r>
                    <w:rPr>
                      <w:rFonts w:eastAsia="ＭＳ Ｐゴシック" w:cs="Times New Roman" w:ascii="ＭＳ Ｐゴシック" w:hAnsi="ＭＳ Ｐゴシック"/>
                      <w:kern w:val="2"/>
                      <w:sz w:val="21"/>
                      <w:szCs w:val="21"/>
                      <w:lang w:val="en-US" w:eastAsia="ja-JP" w:bidi="ar-SA"/>
                    </w:rPr>
                  </w:r>
                </w:p>
              </w:tc>
            </w:tr>
            <w:tr>
              <w:trPr>
                <w:trHeight w:val="60" w:hRule="atLeast"/>
              </w:trPr>
              <w:tc>
                <w:tcPr>
                  <w:tcW w:w="8091" w:type="dxa"/>
                  <w:gridSpan w:val="9"/>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6"/>
                      <w:szCs w:val="16"/>
                      <w:lang w:val="en-US" w:eastAsia="ja-JP" w:bidi="ar-SA"/>
                    </w:rPr>
                    <w:t>備考：その他の条例等の届出年月日</w:t>
                  </w:r>
                </w:p>
              </w:tc>
              <w:tc>
                <w:tcPr>
                  <w:tcW w:w="4581" w:type="dxa"/>
                  <w:gridSpan w:val="2"/>
                  <w:vMerge w:val="continue"/>
                  <w:tcBorders/>
                  <w:tcMar>
                    <w:left w:w="108" w:type="dxa"/>
                    <w:right w:w="108" w:type="dxa"/>
                  </w:tcMar>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r>
            <w:tr>
              <w:trPr>
                <w:trHeight w:val="60" w:hRule="atLeast"/>
              </w:trPr>
              <w:tc>
                <w:tcPr>
                  <w:tcW w:w="8091" w:type="dxa"/>
                  <w:gridSpan w:val="9"/>
                  <w:tcBorders/>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ascii="ＭＳ Ｐゴシック" w:hAnsi="ＭＳ Ｐゴシック" w:cs="Times New Roman" w:eastAsia="ＭＳ Ｐゴシック"/>
                      <w:kern w:val="2"/>
                      <w:sz w:val="18"/>
                      <w:szCs w:val="18"/>
                      <w:lang w:val="en-US" w:eastAsia="ja-JP" w:bidi="ar-SA"/>
                    </w:rPr>
                    <w:t>　</w:t>
                  </w:r>
                </w:p>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c>
                <w:tcPr>
                  <w:tcW w:w="4581" w:type="dxa"/>
                  <w:gridSpan w:val="2"/>
                  <w:vMerge w:val="continue"/>
                  <w:tcBorders/>
                  <w:tcMar>
                    <w:left w:w="108" w:type="dxa"/>
                    <w:right w:w="108" w:type="dxa"/>
                  </w:tcMar>
                </w:tcPr>
                <w:p>
                  <w:pPr>
                    <w:pStyle w:val="Normal"/>
                    <w:widowControl w:val="false"/>
                    <w:snapToGrid w:val="false"/>
                    <w:spacing w:lineRule="exact" w:line="200" w:before="0" w:after="0"/>
                    <w:rPr>
                      <w:rFonts w:ascii="ＭＳ Ｐゴシック" w:hAnsi="ＭＳ Ｐゴシック" w:eastAsia="ＭＳ Ｐゴシック"/>
                      <w:sz w:val="18"/>
                      <w:szCs w:val="18"/>
                    </w:rPr>
                  </w:pPr>
                  <w:r>
                    <w:rPr>
                      <w:rFonts w:eastAsia="ＭＳ Ｐゴシック" w:cs="Times New Roman" w:ascii="ＭＳ Ｐゴシック" w:hAnsi="ＭＳ Ｐゴシック"/>
                      <w:kern w:val="2"/>
                      <w:sz w:val="21"/>
                      <w:szCs w:val="21"/>
                      <w:lang w:val="en-US" w:eastAsia="ja-JP" w:bidi="ar-SA"/>
                    </w:rPr>
                  </w:r>
                </w:p>
              </w:tc>
            </w:tr>
          </w:tbl>
          <w:p>
            <w:pPr>
              <w:pStyle w:val="Normal"/>
              <w:widowControl w:val="false"/>
              <w:snapToGrid w:val="false"/>
              <w:spacing w:before="0" w:after="0"/>
              <w:rPr>
                <w:rFonts w:ascii="ＭＳ Ｐゴシック" w:hAnsi="ＭＳ Ｐゴシック" w:eastAsia="ＭＳ Ｐゴシック"/>
                <w:sz w:val="16"/>
                <w:szCs w:val="16"/>
              </w:rPr>
            </w:pPr>
            <w:r>
              <w:rPr>
                <w:rFonts w:eastAsia="ＭＳ Ｐゴシック" w:cs="Times New Roman" w:ascii="ＭＳ Ｐゴシック" w:hAnsi="ＭＳ Ｐゴシック"/>
                <w:kern w:val="2"/>
                <w:sz w:val="21"/>
                <w:szCs w:val="21"/>
                <w:lang w:val="en-US" w:eastAsia="ja-JP" w:bidi="ar-SA"/>
              </w:rPr>
            </w:r>
          </w:p>
        </w:tc>
      </w:tr>
    </w:tbl>
    <w:p>
      <w:pPr>
        <w:pStyle w:val="Normal"/>
        <w:snapToGrid w:val="false"/>
        <w:ind w:left="283" w:hanging="0"/>
        <w:rPr>
          <w:rFonts w:ascii="ＭＳ Ｐゴシック" w:hAnsi="ＭＳ Ｐゴシック" w:eastAsia="ＭＳ Ｐゴシック"/>
          <w:sz w:val="18"/>
          <w:szCs w:val="18"/>
        </w:rPr>
      </w:pPr>
      <w:r>
        <w:rPr>
          <w:rFonts w:ascii="ＭＳ Ｐゴシック" w:hAnsi="ＭＳ Ｐゴシック" w:eastAsia="ＭＳ Ｐゴシック"/>
          <w:sz w:val="18"/>
          <w:szCs w:val="18"/>
        </w:rPr>
        <w:t>注１）工事に係る部分の床面積の合計が</w:t>
      </w:r>
      <w:r>
        <w:rPr>
          <w:rFonts w:eastAsia="ＭＳ Ｐゴシック" w:ascii="ＭＳ Ｐゴシック" w:hAnsi="ＭＳ Ｐゴシック"/>
          <w:sz w:val="18"/>
          <w:szCs w:val="18"/>
        </w:rPr>
        <w:t>80m</w:t>
      </w:r>
      <w:r>
        <w:rPr>
          <w:rFonts w:eastAsia="ＭＳ Ｐゴシック" w:ascii="ＭＳ Ｐゴシック" w:hAnsi="ＭＳ Ｐゴシック"/>
          <w:sz w:val="18"/>
          <w:szCs w:val="18"/>
          <w:vertAlign w:val="superscript"/>
        </w:rPr>
        <w:t>2</w:t>
      </w:r>
      <w:r>
        <w:rPr>
          <w:rFonts w:ascii="ＭＳ Ｐゴシック" w:hAnsi="ＭＳ Ｐゴシック" w:eastAsia="ＭＳ Ｐゴシック"/>
          <w:sz w:val="18"/>
          <w:szCs w:val="18"/>
        </w:rPr>
        <w:t>以上の建築物の解体工事、請負金額</w:t>
      </w:r>
      <w:r>
        <w:rPr>
          <w:rFonts w:eastAsia="ＭＳ Ｐゴシック" w:ascii="ＭＳ Ｐゴシック" w:hAnsi="ＭＳ Ｐゴシック"/>
          <w:sz w:val="18"/>
          <w:szCs w:val="18"/>
        </w:rPr>
        <w:t>100</w:t>
      </w:r>
      <w:r>
        <w:rPr>
          <w:rFonts w:ascii="ＭＳ Ｐゴシック" w:hAnsi="ＭＳ Ｐゴシック" w:eastAsia="ＭＳ Ｐゴシック"/>
          <w:sz w:val="18"/>
          <w:szCs w:val="18"/>
        </w:rPr>
        <w:t>万円以上の建築物の改修等工事等の場合</w:t>
      </w:r>
    </w:p>
    <w:p>
      <w:pPr>
        <w:pStyle w:val="Normal"/>
        <w:snapToGrid w:val="false"/>
        <w:ind w:left="283" w:hanging="0"/>
        <w:rPr>
          <w:rFonts w:ascii="ＭＳ Ｐゴシック" w:hAnsi="ＭＳ Ｐゴシック" w:eastAsia="ＭＳ Ｐゴシック"/>
          <w:sz w:val="18"/>
          <w:szCs w:val="18"/>
        </w:rPr>
      </w:pPr>
      <w:r>
        <w:rPr>
          <w:rFonts w:ascii="ＭＳ Ｐゴシック" w:hAnsi="ＭＳ Ｐゴシック" w:eastAsia="ＭＳ Ｐゴシック"/>
          <w:sz w:val="18"/>
          <w:szCs w:val="18"/>
        </w:rPr>
        <w:t>注</w:t>
      </w:r>
      <w:r>
        <w:rPr>
          <w:rFonts w:eastAsia="ＭＳ Ｐゴシック" w:ascii="ＭＳ Ｐゴシック" w:hAnsi="ＭＳ Ｐゴシック"/>
          <w:sz w:val="18"/>
          <w:szCs w:val="18"/>
        </w:rPr>
        <w:t>2</w:t>
      </w:r>
      <w:r>
        <w:rPr>
          <w:rFonts w:ascii="ＭＳ Ｐゴシック" w:hAnsi="ＭＳ Ｐゴシック" w:eastAsia="ＭＳ Ｐゴシック"/>
          <w:sz w:val="18"/>
          <w:szCs w:val="18"/>
        </w:rPr>
        <w:t>）封じ込め工法や囲い込み工法を行う場合の記載例</w:t>
      </w:r>
    </w:p>
    <w:p>
      <w:pPr>
        <w:pStyle w:val="Normal"/>
        <w:snapToGrid w:val="false"/>
        <w:spacing w:lineRule="exact" w:line="240"/>
        <w:ind w:left="283" w:hanging="0"/>
        <w:jc w:val="center"/>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p>
      <w:pPr>
        <w:pStyle w:val="Normal"/>
        <w:snapToGrid w:val="false"/>
        <w:ind w:left="283" w:hanging="0"/>
        <w:jc w:val="center"/>
        <w:rPr>
          <w:rFonts w:ascii="Meiryo UI" w:hAnsi="Meiryo UI" w:eastAsia="Meiryo UI"/>
          <w:sz w:val="20"/>
          <w:szCs w:val="20"/>
        </w:rPr>
      </w:pPr>
      <w:r>
        <w:rPr>
          <w:rFonts w:ascii="Meiryo UI" w:hAnsi="Meiryo UI" w:eastAsia="Meiryo UI"/>
          <w:sz w:val="20"/>
          <w:szCs w:val="20"/>
        </w:rPr>
        <w:t>石綿含有吹付け材、石綿含有保温材等の除去等を含む作業（届出対象）掲示例　※掲示サイズは（横</w:t>
      </w:r>
      <w:r>
        <w:rPr>
          <w:rFonts w:eastAsia="Meiryo UI" w:ascii="Meiryo UI" w:hAnsi="Meiryo UI"/>
          <w:sz w:val="20"/>
          <w:szCs w:val="20"/>
        </w:rPr>
        <w:t>420mm</w:t>
      </w:r>
      <w:r>
        <w:rPr>
          <w:rFonts w:ascii="Meiryo UI" w:hAnsi="Meiryo UI" w:eastAsia="Meiryo UI"/>
          <w:sz w:val="20"/>
          <w:szCs w:val="20"/>
        </w:rPr>
        <w:t>以上、縦</w:t>
      </w:r>
      <w:r>
        <w:rPr>
          <w:rFonts w:eastAsia="Meiryo UI" w:ascii="Meiryo UI" w:hAnsi="Meiryo UI"/>
          <w:sz w:val="20"/>
          <w:szCs w:val="20"/>
        </w:rPr>
        <w:t>297mm</w:t>
      </w:r>
      <w:r>
        <w:rPr>
          <w:rFonts w:ascii="Meiryo UI" w:hAnsi="Meiryo UI" w:eastAsia="Meiryo UI"/>
          <w:sz w:val="20"/>
          <w:szCs w:val="20"/>
        </w:rPr>
        <w:t>以上）</w:t>
      </w:r>
      <w:bookmarkEnd w:id="1"/>
    </w:p>
    <w:sectPr>
      <w:headerReference w:type="default" r:id="rId2"/>
      <w:footerReference w:type="default" r:id="rId3"/>
      <w:type w:val="nextPage"/>
      <w:pgSz w:orient="landscape" w:w="16838" w:h="11906"/>
      <w:pgMar w:left="1418" w:right="1418" w:gutter="0" w:header="567" w:top="624" w:footer="0" w:bottom="284"/>
      <w:pgNumType w:fmt="decimal"/>
      <w:formProt w:val="false"/>
      <w:textDirection w:val="lrTb"/>
      <w:docGrid w:type="default" w:linePitch="28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ゴシック">
    <w:charset w:val="80"/>
    <w:family w:val="roman"/>
    <w:pitch w:val="variable"/>
  </w:font>
  <w:font w:name="游ゴシック Light">
    <w:charset w:val="80"/>
    <w:family w:val="roman"/>
    <w:pitch w:val="variable"/>
  </w:font>
  <w:font w:name="ＭＳ 明朝">
    <w:charset w:val="80"/>
    <w:family w:val="roman"/>
    <w:pitch w:val="variable"/>
  </w:font>
  <w:font w:name="Meiryo UI">
    <w:charset w:val="80"/>
    <w:family w:val="roman"/>
    <w:pitch w:val="variable"/>
  </w:font>
  <w:font w:name="Yu Gothic">
    <w:charset w:val="80"/>
    <w:family w:val="roman"/>
    <w:pitch w:val="variable"/>
  </w:font>
  <w:font w:name="Liberation Sans">
    <w:altName w:val="Arial"/>
    <w:charset w:val="80"/>
    <w:family w:val="swiss"/>
    <w:pitch w:val="variable"/>
  </w:font>
  <w:font w:name="ＭＳ Ｐ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mc:AlternateContent>
        <mc:Choice Requires="wps">
          <w:drawing>
            <wp:anchor behindDoc="1" distT="0" distB="3175" distL="0" distR="0" simplePos="0" locked="0" layoutInCell="0" allowOverlap="1" relativeHeight="2" wp14:anchorId="0D208486">
              <wp:simplePos x="0" y="0"/>
              <wp:positionH relativeFrom="leftMargin">
                <wp:posOffset>-171450</wp:posOffset>
              </wp:positionH>
              <wp:positionV relativeFrom="margin">
                <wp:posOffset>3163570</wp:posOffset>
              </wp:positionV>
              <wp:extent cx="727710" cy="329565"/>
              <wp:effectExtent l="0" t="0" r="0" b="3810"/>
              <wp:wrapNone/>
              <wp:docPr id="4" name="正方形/長方形 1"/>
              <a:graphic xmlns:a="http://schemas.openxmlformats.org/drawingml/2006/main">
                <a:graphicData uri="http://schemas.microsoft.com/office/word/2010/wordprocessingShape">
                  <wps:wsp>
                    <wps:cNvSpPr/>
                    <wps:spPr>
                      <a:xfrm>
                        <a:off x="0" y="0"/>
                        <a:ext cx="727560" cy="329400"/>
                      </a:xfrm>
                      <a:prstGeom prst="rect">
                        <a:avLst/>
                      </a:prstGeom>
                      <a:solidFill>
                        <a:srgbClr val="ffffff"/>
                      </a:solidFill>
                      <a:ln w="0">
                        <a:noFill/>
                      </a:ln>
                    </wps:spPr>
                    <wps:style>
                      <a:lnRef idx="0"/>
                      <a:fillRef idx="0"/>
                      <a:effectRef idx="0"/>
                      <a:fontRef idx="minor"/>
                    </wps:style>
                    <wps:txbx>
                      <w:txbxContent>
                        <w:sdt>
                          <w:sdtPr>
                            <w:docPartObj>
                              <w:docPartGallery w:val="Page Numbers (Margins)"/>
                              <w:docPartUnique w:val="true"/>
                            </w:docPartObj>
                            <w:id w:val="2071990924"/>
                          </w:sdtPr>
                          <w:sdtContent>
                            <w:p>
                              <w:pPr>
                                <w:pStyle w:val="Style35"/>
                                <w:pBdr>
                                  <w:bottom w:val="single" w:sz="4" w:space="1" w:color="000000"/>
                                </w:pBdr>
                                <w:jc w:val="right"/>
                                <w:rPr/>
                              </w:pPr>
                              <w:r>
                                <w:rPr/>
                                <w:fldChar w:fldCharType="begin"/>
                              </w:r>
                              <w:r>
                                <w:rPr/>
                                <w:instrText xml:space="preserve"> PAGE </w:instrText>
                              </w:r>
                              <w:r>
                                <w:rPr/>
                                <w:fldChar w:fldCharType="separate"/>
                              </w:r>
                              <w:r>
                                <w:rPr/>
                                <w:t>1</w:t>
                              </w:r>
                              <w:r>
                                <w:rPr/>
                                <w:fldChar w:fldCharType="end"/>
                              </w:r>
                            </w:p>
                          </w:sdtContent>
                        </w:sdt>
                      </w:txbxContent>
                    </wps:txbx>
                    <wps:bodyPr anchor="t" vert="vert" upright="1">
                      <a:noAutofit/>
                    </wps:bodyPr>
                  </wps:wsp>
                </a:graphicData>
              </a:graphic>
            </wp:anchor>
          </w:drawing>
        </mc:Choice>
        <mc:Fallback>
          <w:pict>
            <v:rect id="shape_0" ID="正方形/長方形 1" path="m0,0l-2147483645,0l-2147483645,-2147483646l0,-2147483646xe" fillcolor="white" stroked="f" o:allowincell="f" style="position:absolute;margin-left:-13.5pt;margin-top:249.1pt;width:57.25pt;height:25.9pt;mso-wrap-style:square;v-text-anchor:top;mso-position-horizontal-relative:page;mso-position-vertical-relative:margin" wp14:anchorId="0D208486">
              <v:fill o:detectmouseclick="t" type="solid" color2="black"/>
              <v:stroke color="#3465a4" joinstyle="round" endcap="flat"/>
              <v:textbox>
                <w:txbxContent>
                  <w:sdt>
                    <w:sdtPr>
                      <w:docPartObj>
                        <w:docPartGallery w:val="Page Numbers (Margins)"/>
                        <w:docPartUnique w:val="true"/>
                      </w:docPartObj>
                      <w:id w:val="440431022"/>
                    </w:sdtPr>
                    <w:sdtContent>
                      <w:p>
                        <w:pPr>
                          <w:pStyle w:val="Style35"/>
                          <w:pBdr>
                            <w:bottom w:val="single" w:sz="4" w:space="1" w:color="000000"/>
                          </w:pBdr>
                          <w:jc w:val="right"/>
                          <w:rPr/>
                        </w:pPr>
                        <w:r>
                          <w:rPr/>
                          <w:fldChar w:fldCharType="begin"/>
                        </w:r>
                        <w:r>
                          <w:rPr/>
                          <w:instrText xml:space="preserve"> PAGE </w:instrText>
                        </w:r>
                        <w:r>
                          <w:rPr/>
                          <w:fldChar w:fldCharType="separate"/>
                        </w:r>
                        <w:r>
                          <w:rPr/>
                          <w:t>1</w:t>
                        </w:r>
                        <w:r>
                          <w:rPr/>
                          <w:fldChar w:fldCharType="end"/>
                        </w:r>
                      </w:p>
                    </w:sdtContent>
                  </w:sdt>
                </w:txbxContent>
              </v:textbox>
              <w10:wrap type="none"/>
            </v:rect>
          </w:pict>
        </mc:Fallback>
      </mc:AlternateContent>
    </w:r>
  </w:p>
</w:hdr>
</file>

<file path=word/settings.xml><?xml version="1.0" encoding="utf-8"?>
<w:settings xmlns:w="http://schemas.openxmlformats.org/wordprocessingml/2006/main">
  <w:zoom w:percent="100"/>
  <w:defaultTabStop w:val="21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ゴシック" w:hAnsi="ＭＳ ゴシック" w:eastAsia="ＭＳ ゴシック"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4d32"/>
    <w:pPr>
      <w:widowControl w:val="false"/>
      <w:bidi w:val="0"/>
      <w:spacing w:before="0" w:after="0"/>
      <w:jc w:val="both"/>
    </w:pPr>
    <w:rPr>
      <w:rFonts w:eastAsia="ＭＳ 明朝" w:ascii="ＭＳ ゴシック" w:hAnsi="ＭＳ ゴシック" w:cs="Times New Roman"/>
      <w:color w:val="auto"/>
      <w:kern w:val="2"/>
      <w:sz w:val="21"/>
      <w:szCs w:val="21"/>
      <w:lang w:val="en-US" w:eastAsia="ja-JP" w:bidi="ar-SA"/>
    </w:rPr>
  </w:style>
  <w:style w:type="paragraph" w:styleId="1">
    <w:name w:val="Heading 1"/>
    <w:basedOn w:val="Normal"/>
    <w:next w:val="Normal"/>
    <w:link w:val="11"/>
    <w:uiPriority w:val="9"/>
    <w:qFormat/>
    <w:rsid w:val="00a52521"/>
    <w:pPr>
      <w:keepNext w:val="true"/>
      <w:shd w:val="clear" w:color="auto" w:fill="808080" w:themeFill="background1" w:themeFillShade="80"/>
      <w:spacing w:before="0" w:after="50"/>
      <w:outlineLvl w:val="0"/>
    </w:pPr>
    <w:rPr>
      <w:rFonts w:ascii="游ゴシック Light" w:hAnsi="游ゴシック Light" w:eastAsia="ＭＳ ゴシック" w:cs="" w:asciiTheme="majorHAnsi" w:cstheme="majorBidi" w:hAnsiTheme="majorHAnsi"/>
      <w:b/>
      <w:color w:val="FFFFFF" w:themeColor="background1"/>
      <w:sz w:val="32"/>
      <w:szCs w:val="24"/>
    </w:rPr>
  </w:style>
  <w:style w:type="paragraph" w:styleId="2">
    <w:name w:val="Heading 2"/>
    <w:basedOn w:val="Normal"/>
    <w:next w:val="Normal"/>
    <w:link w:val="21"/>
    <w:uiPriority w:val="9"/>
    <w:unhideWhenUsed/>
    <w:qFormat/>
    <w:rsid w:val="00444d32"/>
    <w:pPr>
      <w:keepNext w:val="true"/>
      <w:outlineLvl w:val="1"/>
    </w:pPr>
    <w:rPr>
      <w:rFonts w:ascii="ＭＳ 明朝" w:hAnsi="ＭＳ 明朝" w:eastAsia="ＭＳ ゴシック" w:cs="" w:cstheme="majorBidi"/>
      <w:sz w:val="28"/>
    </w:rPr>
  </w:style>
  <w:style w:type="paragraph" w:styleId="3">
    <w:name w:val="Heading 3"/>
    <w:basedOn w:val="Normal"/>
    <w:next w:val="Normal"/>
    <w:link w:val="31"/>
    <w:uiPriority w:val="9"/>
    <w:unhideWhenUsed/>
    <w:qFormat/>
    <w:rsid w:val="00444d32"/>
    <w:pPr>
      <w:keepNext w:val="true"/>
      <w:ind w:left="50" w:hanging="0"/>
      <w:outlineLvl w:val="2"/>
    </w:pPr>
    <w:rPr>
      <w:rFonts w:ascii="Meiryo UI" w:hAnsi="Meiryo UI" w:eastAsia="メイリオ" w:cs="" w:cstheme="majorBidi"/>
      <w:b/>
    </w:rPr>
  </w:style>
  <w:style w:type="paragraph" w:styleId="4">
    <w:name w:val="Heading 4"/>
    <w:basedOn w:val="Normal"/>
    <w:next w:val="Normal"/>
    <w:link w:val="41"/>
    <w:uiPriority w:val="9"/>
    <w:unhideWhenUsed/>
    <w:qFormat/>
    <w:rsid w:val="005f65ba"/>
    <w:pPr>
      <w:keepNext w:val="true"/>
      <w:ind w:left="100" w:hanging="0"/>
      <w:outlineLvl w:val="3"/>
    </w:pPr>
    <w:rPr>
      <w:rFonts w:ascii="Meiryo UI" w:hAnsi="Meiryo UI" w:eastAsia="Meiryo UI"/>
      <w:b/>
      <w:bCs/>
      <w:sz w:val="20"/>
    </w:rPr>
  </w:style>
  <w:style w:type="paragraph" w:styleId="5">
    <w:name w:val="Heading 5"/>
    <w:basedOn w:val="Normal"/>
    <w:next w:val="Normal"/>
    <w:link w:val="51"/>
    <w:uiPriority w:val="9"/>
    <w:unhideWhenUsed/>
    <w:qFormat/>
    <w:rsid w:val="003b7b09"/>
    <w:pPr>
      <w:keepNext w:val="true"/>
      <w:ind w:left="150" w:hanging="0"/>
      <w:outlineLvl w:val="4"/>
    </w:pPr>
    <w:rPr>
      <w:rFonts w:ascii="Meiryo UI" w:hAnsi="Meiryo UI" w:eastAsia="メイリオ" w:cs="" w:cstheme="majorBidi"/>
      <w:b/>
      <w:sz w:val="20"/>
    </w:rPr>
  </w:style>
  <w:style w:type="paragraph" w:styleId="6">
    <w:name w:val="Heading 6"/>
    <w:basedOn w:val="Normal"/>
    <w:next w:val="Normal"/>
    <w:link w:val="61"/>
    <w:uiPriority w:val="9"/>
    <w:unhideWhenUsed/>
    <w:qFormat/>
    <w:rsid w:val="003b7b09"/>
    <w:pPr>
      <w:keepNext w:val="true"/>
      <w:ind w:left="200" w:hanging="0"/>
      <w:outlineLvl w:val="5"/>
    </w:pPr>
    <w:rPr>
      <w:rFonts w:ascii="Meiryo UI" w:hAnsi="Meiryo UI" w:eastAsia="メイリオ"/>
      <w:b/>
      <w:bCs/>
      <w:sz w:val="20"/>
    </w:rPr>
  </w:style>
  <w:style w:type="character" w:styleId="DefaultParagraphFont" w:default="1">
    <w:name w:val="Default Paragraph Font"/>
    <w:uiPriority w:val="1"/>
    <w:semiHidden/>
    <w:unhideWhenUsed/>
    <w:qFormat/>
    <w:rPr/>
  </w:style>
  <w:style w:type="character" w:styleId="11" w:customStyle="1">
    <w:name w:val="見出し 1 (文字)"/>
    <w:basedOn w:val="DefaultParagraphFont"/>
    <w:uiPriority w:val="9"/>
    <w:qFormat/>
    <w:rsid w:val="00a52521"/>
    <w:rPr>
      <w:rFonts w:ascii="游ゴシック Light" w:hAnsi="游ゴシック Light" w:cs="" w:asciiTheme="majorHAnsi" w:cstheme="majorBidi" w:hAnsiTheme="majorHAnsi"/>
      <w:b/>
      <w:color w:val="FFFFFF" w:themeColor="background1"/>
      <w:sz w:val="32"/>
      <w:szCs w:val="24"/>
      <w:shd w:fill="808080" w:val="clear"/>
    </w:rPr>
  </w:style>
  <w:style w:type="character" w:styleId="21" w:customStyle="1">
    <w:name w:val="見出し 2 (文字)"/>
    <w:basedOn w:val="DefaultParagraphFont"/>
    <w:uiPriority w:val="9"/>
    <w:qFormat/>
    <w:rsid w:val="00444d32"/>
    <w:rPr>
      <w:rFonts w:ascii="ＭＳ 明朝" w:hAnsi="ＭＳ 明朝" w:cs="" w:cstheme="majorBidi"/>
      <w:sz w:val="28"/>
    </w:rPr>
  </w:style>
  <w:style w:type="character" w:styleId="31" w:customStyle="1">
    <w:name w:val="見出し 3 (文字)"/>
    <w:basedOn w:val="DefaultParagraphFont"/>
    <w:uiPriority w:val="9"/>
    <w:qFormat/>
    <w:rsid w:val="00444d32"/>
    <w:rPr>
      <w:rFonts w:ascii="Meiryo UI" w:hAnsi="Meiryo UI" w:eastAsia="メイリオ" w:cs="" w:cstheme="majorBidi"/>
      <w:b/>
    </w:rPr>
  </w:style>
  <w:style w:type="character" w:styleId="41" w:customStyle="1">
    <w:name w:val="見出し 4 (文字)"/>
    <w:basedOn w:val="DefaultParagraphFont"/>
    <w:uiPriority w:val="9"/>
    <w:qFormat/>
    <w:rsid w:val="005f65ba"/>
    <w:rPr>
      <w:rFonts w:ascii="Meiryo UI" w:hAnsi="Meiryo UI" w:eastAsia="Meiryo UI"/>
      <w:b/>
      <w:bCs/>
      <w:sz w:val="20"/>
    </w:rPr>
  </w:style>
  <w:style w:type="character" w:styleId="51" w:customStyle="1">
    <w:name w:val="見出し 5 (文字)"/>
    <w:basedOn w:val="DefaultParagraphFont"/>
    <w:uiPriority w:val="9"/>
    <w:qFormat/>
    <w:rsid w:val="003b7b09"/>
    <w:rPr>
      <w:rFonts w:ascii="Meiryo UI" w:hAnsi="Meiryo UI" w:eastAsia="メイリオ" w:cs="" w:cstheme="majorBidi"/>
      <w:b/>
      <w:sz w:val="20"/>
    </w:rPr>
  </w:style>
  <w:style w:type="character" w:styleId="61" w:customStyle="1">
    <w:name w:val="見出し 6 (文字)"/>
    <w:basedOn w:val="DefaultParagraphFont"/>
    <w:uiPriority w:val="9"/>
    <w:qFormat/>
    <w:rsid w:val="003b7b09"/>
    <w:rPr>
      <w:rFonts w:ascii="Meiryo UI" w:hAnsi="Meiryo UI" w:eastAsia="メイリオ"/>
      <w:b/>
      <w:bCs/>
      <w:sz w:val="20"/>
    </w:rPr>
  </w:style>
  <w:style w:type="character" w:styleId="Style8" w:customStyle="1">
    <w:name w:val="日付 (文字)"/>
    <w:basedOn w:val="DefaultParagraphFont"/>
    <w:link w:val="Date"/>
    <w:uiPriority w:val="99"/>
    <w:semiHidden/>
    <w:qFormat/>
    <w:rsid w:val="00d2434b"/>
    <w:rPr>
      <w:rFonts w:ascii="ＭＳ 明朝" w:hAnsi="ＭＳ 明朝" w:eastAsia="ＭＳ 明朝"/>
      <w:szCs w:val="21"/>
    </w:rPr>
  </w:style>
  <w:style w:type="character" w:styleId="Style9" w:customStyle="1">
    <w:name w:val="表題 (文字)"/>
    <w:basedOn w:val="DefaultParagraphFont"/>
    <w:uiPriority w:val="10"/>
    <w:qFormat/>
    <w:rsid w:val="00ff48b5"/>
    <w:rPr>
      <w:rFonts w:ascii="游ゴシック Light" w:hAnsi="游ゴシック Light" w:eastAsia="游ゴシック Light" w:cs="" w:asciiTheme="majorHAnsi" w:cstheme="majorBidi" w:eastAsiaTheme="majorEastAsia" w:hAnsiTheme="majorHAnsi"/>
      <w:sz w:val="32"/>
      <w:szCs w:val="32"/>
    </w:rPr>
  </w:style>
  <w:style w:type="character" w:styleId="Style10" w:customStyle="1">
    <w:name w:val="ヘッダー (文字)"/>
    <w:basedOn w:val="DefaultParagraphFont"/>
    <w:uiPriority w:val="99"/>
    <w:qFormat/>
    <w:rsid w:val="00e53521"/>
    <w:rPr>
      <w:rFonts w:eastAsia="ＭＳ 明朝"/>
    </w:rPr>
  </w:style>
  <w:style w:type="character" w:styleId="Style11" w:customStyle="1">
    <w:name w:val="フッター (文字)"/>
    <w:basedOn w:val="DefaultParagraphFont"/>
    <w:uiPriority w:val="99"/>
    <w:qFormat/>
    <w:rsid w:val="00e53521"/>
    <w:rPr>
      <w:rFonts w:eastAsia="ＭＳ 明朝"/>
    </w:rPr>
  </w:style>
  <w:style w:type="character" w:styleId="Style12" w:customStyle="1">
    <w:name w:val="吹き出し (文字)"/>
    <w:basedOn w:val="DefaultParagraphFont"/>
    <w:link w:val="BalloonText"/>
    <w:uiPriority w:val="99"/>
    <w:semiHidden/>
    <w:qFormat/>
    <w:rsid w:val="001609da"/>
    <w:rPr>
      <w:rFonts w:ascii="游ゴシック Light" w:hAnsi="游ゴシック Light" w:eastAsia="游ゴシック Light" w:cs="" w:asciiTheme="majorHAnsi" w:cstheme="majorBidi" w:eastAsiaTheme="majorEastAsia" w:hAnsiTheme="majorHAnsi"/>
      <w:sz w:val="18"/>
      <w:szCs w:val="18"/>
    </w:rPr>
  </w:style>
  <w:style w:type="character" w:styleId="Style13">
    <w:name w:val="インターネットリンク"/>
    <w:basedOn w:val="DefaultParagraphFont"/>
    <w:uiPriority w:val="99"/>
    <w:unhideWhenUsed/>
    <w:rsid w:val="004b2d83"/>
    <w:rPr>
      <w:color w:val="0563C1" w:themeColor="hyperlink"/>
      <w:u w:val="single"/>
    </w:rPr>
  </w:style>
  <w:style w:type="character" w:styleId="Style14" w:customStyle="1">
    <w:name w:val="記 (文字)"/>
    <w:basedOn w:val="DefaultParagraphFont"/>
    <w:link w:val="NoteHeading"/>
    <w:uiPriority w:val="99"/>
    <w:qFormat/>
    <w:rsid w:val="00fe5597"/>
    <w:rPr>
      <w:rFonts w:cs="" w:cstheme="majorBidi"/>
      <w:sz w:val="48"/>
      <w:szCs w:val="48"/>
    </w:rPr>
  </w:style>
  <w:style w:type="character" w:styleId="Style15" w:customStyle="1">
    <w:name w:val="結語 (文字)"/>
    <w:basedOn w:val="DefaultParagraphFont"/>
    <w:link w:val="Closing"/>
    <w:uiPriority w:val="99"/>
    <w:qFormat/>
    <w:rsid w:val="00fe5597"/>
    <w:rPr>
      <w:rFonts w:cs="" w:cstheme="majorBidi"/>
      <w:sz w:val="48"/>
      <w:szCs w:val="48"/>
    </w:rPr>
  </w:style>
  <w:style w:type="character" w:styleId="Annotationreference">
    <w:name w:val="annotation reference"/>
    <w:basedOn w:val="DefaultParagraphFont"/>
    <w:uiPriority w:val="99"/>
    <w:semiHidden/>
    <w:unhideWhenUsed/>
    <w:qFormat/>
    <w:rsid w:val="00c70b8a"/>
    <w:rPr>
      <w:sz w:val="18"/>
      <w:szCs w:val="18"/>
    </w:rPr>
  </w:style>
  <w:style w:type="character" w:styleId="Style16" w:customStyle="1">
    <w:name w:val="コメント文字列 (文字)"/>
    <w:basedOn w:val="DefaultParagraphFont"/>
    <w:link w:val="Annotationtext"/>
    <w:uiPriority w:val="99"/>
    <w:semiHidden/>
    <w:qFormat/>
    <w:rsid w:val="00c70b8a"/>
    <w:rPr>
      <w:rFonts w:eastAsia="ＭＳ 明朝"/>
    </w:rPr>
  </w:style>
  <w:style w:type="character" w:styleId="Style17" w:customStyle="1">
    <w:name w:val="コメント内容 (文字)"/>
    <w:basedOn w:val="Style16"/>
    <w:link w:val="Annotationsubject"/>
    <w:uiPriority w:val="99"/>
    <w:semiHidden/>
    <w:qFormat/>
    <w:rsid w:val="00c70b8a"/>
    <w:rPr>
      <w:rFonts w:eastAsia="ＭＳ 明朝"/>
      <w:b/>
      <w:bCs/>
    </w:rPr>
  </w:style>
  <w:style w:type="character" w:styleId="Style18" w:customStyle="1">
    <w:name w:val="書式なし (文字)"/>
    <w:basedOn w:val="DefaultParagraphFont"/>
    <w:link w:val="PlainText"/>
    <w:uiPriority w:val="99"/>
    <w:qFormat/>
    <w:rsid w:val="00863091"/>
    <w:rPr>
      <w:rFonts w:ascii="Yu Gothic" w:hAnsi="Yu Gothic" w:eastAsia="Yu Gothic" w:cs="Courier New"/>
      <w:sz w:val="22"/>
      <w:szCs w:val="22"/>
    </w:rPr>
  </w:style>
  <w:style w:type="character" w:styleId="Paragraphnum" w:customStyle="1">
    <w:name w:val="paragraphnum"/>
    <w:basedOn w:val="DefaultParagraphFont"/>
    <w:qFormat/>
    <w:rsid w:val="009843a1"/>
    <w:rPr/>
  </w:style>
  <w:style w:type="character" w:styleId="Itemtitle" w:customStyle="1">
    <w:name w:val="itemtitle"/>
    <w:basedOn w:val="DefaultParagraphFont"/>
    <w:qFormat/>
    <w:rsid w:val="003b7b09"/>
    <w:rPr/>
  </w:style>
  <w:style w:type="paragraph" w:styleId="Style19">
    <w:name w:val="見出し"/>
    <w:basedOn w:val="Normal"/>
    <w:next w:val="Style20"/>
    <w:qFormat/>
    <w:pPr>
      <w:keepNext w:val="true"/>
      <w:spacing w:before="240" w:after="120"/>
    </w:pPr>
    <w:rPr>
      <w:rFonts w:ascii="Liberation Sans" w:hAnsi="Liberation Sans" w:eastAsia="游ゴシック"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lang w:val="zxx" w:eastAsia="zxx" w:bidi="zxx"/>
    </w:rPr>
  </w:style>
  <w:style w:type="paragraph" w:styleId="Date">
    <w:name w:val="Date"/>
    <w:basedOn w:val="Normal"/>
    <w:next w:val="Normal"/>
    <w:link w:val="Style8"/>
    <w:uiPriority w:val="99"/>
    <w:semiHidden/>
    <w:unhideWhenUsed/>
    <w:qFormat/>
    <w:rsid w:val="00d2434b"/>
    <w:pPr/>
    <w:rPr/>
  </w:style>
  <w:style w:type="paragraph" w:styleId="Style24">
    <w:name w:val="Title"/>
    <w:basedOn w:val="Normal"/>
    <w:next w:val="Normal"/>
    <w:link w:val="Style9"/>
    <w:uiPriority w:val="10"/>
    <w:qFormat/>
    <w:rsid w:val="00ff48b5"/>
    <w:pPr>
      <w:spacing w:before="240" w:after="120"/>
      <w:jc w:val="center"/>
      <w:outlineLvl w:val="0"/>
    </w:pPr>
    <w:rPr>
      <w:rFonts w:ascii="游ゴシック Light" w:hAnsi="游ゴシック Light" w:eastAsia="游ゴシック Light" w:cs="" w:asciiTheme="majorHAnsi" w:cstheme="majorBidi" w:eastAsiaTheme="majorEastAsia" w:hAnsiTheme="majorHAnsi"/>
      <w:sz w:val="32"/>
      <w:szCs w:val="32"/>
    </w:rPr>
  </w:style>
  <w:style w:type="paragraph" w:styleId="Style25">
    <w:name w:val="ヘッダーとフッター"/>
    <w:basedOn w:val="Normal"/>
    <w:qFormat/>
    <w:pPr/>
    <w:rPr/>
  </w:style>
  <w:style w:type="paragraph" w:styleId="Style26">
    <w:name w:val="Header"/>
    <w:basedOn w:val="Normal"/>
    <w:link w:val="Style10"/>
    <w:uiPriority w:val="99"/>
    <w:unhideWhenUsed/>
    <w:rsid w:val="00e53521"/>
    <w:pPr>
      <w:tabs>
        <w:tab w:val="clear" w:pos="210"/>
        <w:tab w:val="center" w:pos="4252" w:leader="none"/>
        <w:tab w:val="right" w:pos="8504" w:leader="none"/>
      </w:tabs>
      <w:snapToGrid w:val="false"/>
    </w:pPr>
    <w:rPr/>
  </w:style>
  <w:style w:type="paragraph" w:styleId="Style27">
    <w:name w:val="Footer"/>
    <w:basedOn w:val="Normal"/>
    <w:link w:val="Style11"/>
    <w:uiPriority w:val="99"/>
    <w:unhideWhenUsed/>
    <w:rsid w:val="00e53521"/>
    <w:pPr>
      <w:tabs>
        <w:tab w:val="clear" w:pos="210"/>
        <w:tab w:val="center" w:pos="4252" w:leader="none"/>
        <w:tab w:val="right" w:pos="8504" w:leader="none"/>
      </w:tabs>
      <w:snapToGrid w:val="false"/>
    </w:pPr>
    <w:rPr/>
  </w:style>
  <w:style w:type="paragraph" w:styleId="ListParagraph">
    <w:name w:val="List Paragraph"/>
    <w:basedOn w:val="Normal"/>
    <w:uiPriority w:val="34"/>
    <w:qFormat/>
    <w:rsid w:val="000417cf"/>
    <w:pPr>
      <w:ind w:left="840" w:hanging="0"/>
    </w:pPr>
    <w:rPr/>
  </w:style>
  <w:style w:type="paragraph" w:styleId="BalloonText">
    <w:name w:val="Balloon Text"/>
    <w:basedOn w:val="Normal"/>
    <w:link w:val="Style12"/>
    <w:uiPriority w:val="99"/>
    <w:semiHidden/>
    <w:unhideWhenUsed/>
    <w:qFormat/>
    <w:rsid w:val="001609da"/>
    <w:pPr/>
    <w:rPr>
      <w:rFonts w:ascii="游ゴシック Light" w:hAnsi="游ゴシック Light" w:eastAsia="游ゴシック Light" w:cs="" w:asciiTheme="majorHAnsi" w:cstheme="majorBidi" w:eastAsiaTheme="majorEastAsia" w:hAnsiTheme="majorHAnsi"/>
      <w:sz w:val="18"/>
      <w:szCs w:val="18"/>
    </w:rPr>
  </w:style>
  <w:style w:type="paragraph" w:styleId="Style28">
    <w:name w:val="Index Heading"/>
    <w:basedOn w:val="Style19"/>
    <w:pPr/>
    <w:rPr/>
  </w:style>
  <w:style w:type="paragraph" w:styleId="Style29">
    <w:name w:val="TOC Heading"/>
    <w:basedOn w:val="1"/>
    <w:next w:val="Normal"/>
    <w:uiPriority w:val="39"/>
    <w:unhideWhenUsed/>
    <w:qFormat/>
    <w:rsid w:val="004b2d83"/>
    <w:pPr>
      <w:keepLines/>
      <w:widowControl/>
      <w:spacing w:lineRule="auto" w:line="259" w:before="240" w:after="50"/>
      <w:jc w:val="left"/>
      <w:outlineLvl w:val="9"/>
    </w:pPr>
    <w:rPr>
      <w:rFonts w:eastAsia="游ゴシック Light" w:eastAsiaTheme="majorEastAsia"/>
      <w:color w:val="2F5496" w:themeColor="accent1" w:themeShade="bf"/>
      <w:kern w:val="0"/>
      <w:szCs w:val="32"/>
    </w:rPr>
  </w:style>
  <w:style w:type="paragraph" w:styleId="12">
    <w:name w:val="TOC 1"/>
    <w:basedOn w:val="Normal"/>
    <w:next w:val="Normal"/>
    <w:autoRedefine/>
    <w:uiPriority w:val="39"/>
    <w:unhideWhenUsed/>
    <w:rsid w:val="00427c0e"/>
    <w:pPr>
      <w:tabs>
        <w:tab w:val="clear" w:pos="210"/>
        <w:tab w:val="right" w:pos="9628" w:leader="dot"/>
      </w:tabs>
      <w:spacing w:before="355" w:after="0"/>
    </w:pPr>
    <w:rPr/>
  </w:style>
  <w:style w:type="paragraph" w:styleId="22">
    <w:name w:val="TOC 2"/>
    <w:basedOn w:val="Normal"/>
    <w:next w:val="Normal"/>
    <w:autoRedefine/>
    <w:uiPriority w:val="39"/>
    <w:unhideWhenUsed/>
    <w:rsid w:val="003f7d8f"/>
    <w:pPr>
      <w:tabs>
        <w:tab w:val="clear" w:pos="210"/>
        <w:tab w:val="right" w:pos="9628" w:leader="dot"/>
      </w:tabs>
      <w:ind w:left="210" w:hanging="0"/>
    </w:pPr>
    <w:rPr/>
  </w:style>
  <w:style w:type="paragraph" w:styleId="32">
    <w:name w:val="TOC 3"/>
    <w:basedOn w:val="Normal"/>
    <w:next w:val="Normal"/>
    <w:autoRedefine/>
    <w:uiPriority w:val="39"/>
    <w:unhideWhenUsed/>
    <w:rsid w:val="004b2d83"/>
    <w:pPr>
      <w:ind w:left="420" w:hanging="0"/>
    </w:pPr>
    <w:rPr/>
  </w:style>
  <w:style w:type="paragraph" w:styleId="NoteHeading">
    <w:name w:val="Note Heading"/>
    <w:basedOn w:val="Normal"/>
    <w:next w:val="Normal"/>
    <w:link w:val="Style14"/>
    <w:uiPriority w:val="99"/>
    <w:unhideWhenUsed/>
    <w:qFormat/>
    <w:rsid w:val="00fe5597"/>
    <w:pPr>
      <w:jc w:val="center"/>
    </w:pPr>
    <w:rPr>
      <w:rFonts w:eastAsia="ＭＳ ゴシック" w:cs="" w:cstheme="majorBidi"/>
      <w:sz w:val="48"/>
      <w:szCs w:val="48"/>
    </w:rPr>
  </w:style>
  <w:style w:type="paragraph" w:styleId="Closing">
    <w:name w:val="Closing"/>
    <w:basedOn w:val="Normal"/>
    <w:link w:val="Style15"/>
    <w:uiPriority w:val="99"/>
    <w:unhideWhenUsed/>
    <w:qFormat/>
    <w:rsid w:val="00fe5597"/>
    <w:pPr>
      <w:jc w:val="right"/>
    </w:pPr>
    <w:rPr>
      <w:rFonts w:eastAsia="ＭＳ ゴシック" w:cs="" w:cstheme="majorBidi"/>
      <w:sz w:val="48"/>
      <w:szCs w:val="48"/>
    </w:rPr>
  </w:style>
  <w:style w:type="paragraph" w:styleId="Style30" w:customStyle="1">
    <w:name w:val="スタイル用語説明文"/>
    <w:basedOn w:val="Normal"/>
    <w:qFormat/>
    <w:rsid w:val="00221e34"/>
    <w:pPr>
      <w:ind w:left="300" w:firstLine="100"/>
    </w:pPr>
    <w:rPr>
      <w:rFonts w:ascii="Meiryo UI" w:hAnsi="Meiryo UI" w:eastAsia="Meiryo UI"/>
      <w:sz w:val="20"/>
    </w:rPr>
  </w:style>
  <w:style w:type="paragraph" w:styleId="Style31" w:customStyle="1">
    <w:name w:val="スタイル用語番号"/>
    <w:basedOn w:val="Style30"/>
    <w:qFormat/>
    <w:rsid w:val="00221e34"/>
    <w:pPr>
      <w:ind w:left="400" w:hanging="300"/>
    </w:pPr>
    <w:rPr>
      <w:b/>
    </w:rPr>
  </w:style>
  <w:style w:type="paragraph" w:styleId="Style32" w:customStyle="1">
    <w:name w:val="スタイル本文"/>
    <w:basedOn w:val="Normal"/>
    <w:qFormat/>
    <w:rsid w:val="00981944"/>
    <w:pPr>
      <w:ind w:left="200" w:firstLine="100"/>
    </w:pPr>
    <w:rPr>
      <w:rFonts w:ascii="Meiryo UI" w:hAnsi="Meiryo UI" w:eastAsia="Meiryo UI"/>
      <w:sz w:val="20"/>
    </w:rPr>
  </w:style>
  <w:style w:type="paragraph" w:styleId="Annotationtext">
    <w:name w:val="annotation text"/>
    <w:basedOn w:val="Normal"/>
    <w:link w:val="Style16"/>
    <w:uiPriority w:val="99"/>
    <w:semiHidden/>
    <w:unhideWhenUsed/>
    <w:qFormat/>
    <w:rsid w:val="00c70b8a"/>
    <w:pPr>
      <w:jc w:val="left"/>
    </w:pPr>
    <w:rPr/>
  </w:style>
  <w:style w:type="paragraph" w:styleId="Annotationsubject">
    <w:name w:val="annotation subject"/>
    <w:basedOn w:val="Annotationtext"/>
    <w:next w:val="Annotationtext"/>
    <w:link w:val="Style17"/>
    <w:uiPriority w:val="99"/>
    <w:semiHidden/>
    <w:unhideWhenUsed/>
    <w:qFormat/>
    <w:rsid w:val="00c70b8a"/>
    <w:pPr/>
    <w:rPr>
      <w:b/>
      <w:bCs/>
    </w:rPr>
  </w:style>
  <w:style w:type="paragraph" w:styleId="Style33" w:customStyle="1">
    <w:name w:val="スタイル図表番号"/>
    <w:basedOn w:val="Style32"/>
    <w:qFormat/>
    <w:rsid w:val="00444d32"/>
    <w:pPr>
      <w:ind w:left="0" w:hanging="0"/>
      <w:jc w:val="center"/>
    </w:pPr>
    <w:rPr/>
  </w:style>
  <w:style w:type="paragraph" w:styleId="Revision">
    <w:name w:val="Revision"/>
    <w:uiPriority w:val="99"/>
    <w:semiHidden/>
    <w:qFormat/>
    <w:rsid w:val="00c01f44"/>
    <w:pPr>
      <w:widowControl/>
      <w:bidi w:val="0"/>
      <w:spacing w:before="0" w:after="0"/>
      <w:jc w:val="left"/>
    </w:pPr>
    <w:rPr>
      <w:rFonts w:eastAsia="ＭＳ 明朝" w:ascii="ＭＳ ゴシック" w:hAnsi="ＭＳ ゴシック" w:cs="Times New Roman"/>
      <w:color w:val="auto"/>
      <w:kern w:val="2"/>
      <w:sz w:val="21"/>
      <w:szCs w:val="21"/>
      <w:lang w:val="en-US" w:eastAsia="ja-JP" w:bidi="ar-SA"/>
    </w:rPr>
  </w:style>
  <w:style w:type="paragraph" w:styleId="Style34" w:customStyle="1">
    <w:name w:val="スタイル法文"/>
    <w:basedOn w:val="Normal"/>
    <w:qFormat/>
    <w:rsid w:val="0084717d"/>
    <w:pPr>
      <w:ind w:left="200" w:hanging="200"/>
    </w:pPr>
    <w:rPr>
      <w:rFonts w:ascii="Meiryo UI" w:hAnsi="Meiryo UI" w:eastAsia="Meiryo UI"/>
      <w:sz w:val="20"/>
    </w:rPr>
  </w:style>
  <w:style w:type="paragraph" w:styleId="PlainText">
    <w:name w:val="Plain Text"/>
    <w:basedOn w:val="Normal"/>
    <w:link w:val="Style18"/>
    <w:uiPriority w:val="99"/>
    <w:unhideWhenUsed/>
    <w:qFormat/>
    <w:rsid w:val="00863091"/>
    <w:pPr>
      <w:jc w:val="left"/>
    </w:pPr>
    <w:rPr>
      <w:rFonts w:ascii="Yu Gothic" w:hAnsi="Yu Gothic" w:eastAsia="Yu Gothic" w:cs="Courier New"/>
      <w:sz w:val="22"/>
      <w:szCs w:val="22"/>
    </w:rPr>
  </w:style>
  <w:style w:type="paragraph" w:styleId="Style3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d13a3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
    <w:name w:val="表 (格子)2"/>
    <w:basedOn w:val="a1"/>
    <w:uiPriority w:val="59"/>
    <w:rsid w:val="00d72ea5"/>
    <w:rPr>
      <w:rFonts w:asciiTheme="minorHAnsi" w:hAnsiTheme="minorHAnsi" w:eastAsiaTheme="minorEastAsia" w:cstheme="minorBidi"/>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表 (格子)11"/>
    <w:basedOn w:val="a1"/>
    <w:uiPriority w:val="59"/>
    <w:rsid w:val="00d72ea5"/>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648F-587D-4F71-827D-0FC55939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LibreOffice/7.3.4.2$Windows_X86_64 LibreOffice_project/728fec16bd5f605073805c3c9e7c4212a0120dc5</Application>
  <AppVersion>15.0000</AppVersion>
  <Pages>1</Pages>
  <Words>1506</Words>
  <Characters>1624</Characters>
  <CharactersWithSpaces>1677</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2021-11-22T04:07:00Z</dcterms:created>
  <dc:creator/>
  <dc:description/>
  <dc:language>ja-JP</dc:language>
  <cp:lastModifiedBy/>
  <dcterms:modified xsi:type="dcterms:W3CDTF">2023-02-02T13:37:02Z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