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別記様式第３号（第６条関係）</w:t>
      </w:r>
    </w:p>
    <w:p>
      <w:pPr>
        <w:pStyle w:val="Normal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  <w:sz w:val="24"/>
          <w:szCs w:val="24"/>
        </w:rPr>
        <w:t>共催・後援事業中止届出書</w:t>
      </w:r>
    </w:p>
    <w:p>
      <w:pPr>
        <w:pStyle w:val="Normal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年　　月　　日</w:t>
      </w:r>
    </w:p>
    <w:p>
      <w:pPr>
        <w:pStyle w:val="Normal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（宛先）新潟市教育委員会　様</w:t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団体名称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代表者名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郵便番号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住所又は所在地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電話番号</w:t>
      </w:r>
    </w:p>
    <w:p>
      <w:pPr>
        <w:pStyle w:val="Normal"/>
        <w:jc w:val="left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Times New Roman" w:asciiTheme="minorEastAsia" w:hAnsiTheme="minorEastAsia"/>
        </w:rPr>
        <w:t>新潟市教育委員会より承諾いただいた下記の事業について，事業を中止しましたので届け出ます。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jc w:val="center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記</w:t>
      </w:r>
    </w:p>
    <w:p>
      <w:pPr>
        <w:pStyle w:val="Normal"/>
        <w:ind w:firstLine="223"/>
        <w:jc w:val="center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１  事業名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２　中止理由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３　中止の周知方法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４  承諾事項</w:t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Times New Roman" w:asciiTheme="minorEastAsia" w:hAnsiTheme="minorEastAsia"/>
        </w:rPr>
        <w:t>　　（承諾日，承諾番号）</w:t>
      </w:r>
    </w:p>
    <w:sectPr>
      <w:type w:val="nextPage"/>
      <w:pgSz w:w="11906" w:h="16838"/>
      <w:pgMar w:left="1814" w:right="1418" w:gutter="0" w:header="0" w:top="1418" w:footer="0" w:bottom="1418"/>
      <w:pgNumType w:fmt="decimal"/>
      <w:formProt w:val="false"/>
      <w:textDirection w:val="lrTb"/>
      <w:docGrid w:type="linesAndChars" w:linePitch="291" w:charSpace="860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‡l‡r...c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doNotHyphenateCaps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38ff"/>
    <w:pPr>
      <w:widowControl w:val="false"/>
      <w:suppressAutoHyphens w:val="true"/>
      <w:bidi w:val="0"/>
      <w:spacing w:before="0" w:after="0"/>
      <w:jc w:val="both"/>
    </w:pPr>
    <w:rPr>
      <w:rFonts w:cs="Century" w:ascii="Century" w:hAnsi="Century" w:eastAsia="ＭＳ 明朝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本文 2 (文字)"/>
    <w:basedOn w:val="DefaultParagraphFont"/>
    <w:link w:val="BodyText2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9" w:customStyle="1">
    <w:name w:val="記 (文字)"/>
    <w:basedOn w:val="DefaultParagraphFont"/>
    <w:link w:val="NoteHead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0" w:customStyle="1">
    <w:name w:val="結語 (文字)"/>
    <w:basedOn w:val="DefaultParagraphFont"/>
    <w:link w:val="Clos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locked/>
    <w:rsid w:val="006b38f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2" w:customStyle="1">
    <w:name w:val="ヘッダー (文字)"/>
    <w:basedOn w:val="DefaultParagraphFont"/>
    <w:uiPriority w:val="99"/>
    <w:semiHidden/>
    <w:qFormat/>
    <w:locked/>
    <w:rsid w:val="00f2481d"/>
    <w:rPr>
      <w:rFonts w:cs="Century"/>
      <w:sz w:val="21"/>
      <w:szCs w:val="21"/>
    </w:rPr>
  </w:style>
  <w:style w:type="character" w:styleId="Style13" w:customStyle="1">
    <w:name w:val="フッター (文字)"/>
    <w:basedOn w:val="DefaultParagraphFont"/>
    <w:uiPriority w:val="99"/>
    <w:semiHidden/>
    <w:qFormat/>
    <w:locked/>
    <w:rsid w:val="00f2481d"/>
    <w:rPr>
      <w:rFonts w:cs="Century"/>
      <w:sz w:val="21"/>
      <w:szCs w:val="21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uiPriority w:val="99"/>
    <w:qFormat/>
    <w:rsid w:val="006b38ff"/>
    <w:pPr>
      <w:widowControl w:val="false"/>
      <w:bidi w:val="0"/>
      <w:spacing w:before="0" w:after="0"/>
      <w:jc w:val="left"/>
    </w:pPr>
    <w:rPr>
      <w:rFonts w:ascii="‡l‡r...c" w:hAnsi="‡l‡r...c" w:eastAsia="‡l‡r...c" w:cs="‡l‡r...c"/>
      <w:color w:val="000000"/>
      <w:kern w:val="0"/>
      <w:sz w:val="24"/>
      <w:szCs w:val="24"/>
      <w:lang w:val="en-US" w:eastAsia="ja-JP" w:bidi="ar-SA"/>
    </w:rPr>
  </w:style>
  <w:style w:type="paragraph" w:styleId="CM9" w:customStyle="1">
    <w:name w:val="CM9"/>
    <w:basedOn w:val="Default"/>
    <w:next w:val="Default"/>
    <w:uiPriority w:val="99"/>
    <w:qFormat/>
    <w:rsid w:val="006b38ff"/>
    <w:pPr>
      <w:spacing w:before="0" w:after="293"/>
    </w:pPr>
    <w:rPr>
      <w:color w:val="auto"/>
    </w:rPr>
  </w:style>
  <w:style w:type="paragraph" w:styleId="CM1" w:customStyle="1">
    <w:name w:val="CM1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CM5" w:customStyle="1">
    <w:name w:val="CM5"/>
    <w:basedOn w:val="Default"/>
    <w:next w:val="Default"/>
    <w:uiPriority w:val="99"/>
    <w:qFormat/>
    <w:rsid w:val="006b38ff"/>
    <w:pPr>
      <w:spacing w:lineRule="atLeast" w:line="296"/>
    </w:pPr>
    <w:rPr>
      <w:color w:val="auto"/>
    </w:rPr>
  </w:style>
  <w:style w:type="paragraph" w:styleId="CM7" w:customStyle="1">
    <w:name w:val="CM7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10" w:customStyle="1">
    <w:name w:val="CM10"/>
    <w:basedOn w:val="Default"/>
    <w:next w:val="Default"/>
    <w:uiPriority w:val="99"/>
    <w:qFormat/>
    <w:rsid w:val="006b38ff"/>
    <w:pPr>
      <w:spacing w:before="0" w:after="875"/>
    </w:pPr>
    <w:rPr>
      <w:color w:val="auto"/>
    </w:rPr>
  </w:style>
  <w:style w:type="paragraph" w:styleId="CM11" w:customStyle="1">
    <w:name w:val="CM11"/>
    <w:basedOn w:val="Default"/>
    <w:next w:val="Default"/>
    <w:uiPriority w:val="99"/>
    <w:qFormat/>
    <w:rsid w:val="006b38ff"/>
    <w:pPr>
      <w:spacing w:before="0" w:after="603"/>
    </w:pPr>
    <w:rPr>
      <w:color w:val="auto"/>
    </w:rPr>
  </w:style>
  <w:style w:type="paragraph" w:styleId="CM8" w:customStyle="1">
    <w:name w:val="CM8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BodyText2">
    <w:name w:val="Body Text 2"/>
    <w:basedOn w:val="Normal"/>
    <w:link w:val="2"/>
    <w:uiPriority w:val="99"/>
    <w:qFormat/>
    <w:rsid w:val="00c1005f"/>
    <w:pPr>
      <w:jc w:val="left"/>
    </w:pPr>
    <w:rPr/>
  </w:style>
  <w:style w:type="paragraph" w:styleId="NoteHeading">
    <w:name w:val="Note Heading"/>
    <w:basedOn w:val="Normal"/>
    <w:next w:val="Normal"/>
    <w:link w:val="Style9"/>
    <w:uiPriority w:val="99"/>
    <w:qFormat/>
    <w:rsid w:val="00c1005f"/>
    <w:pPr>
      <w:jc w:val="center"/>
    </w:pPr>
    <w:rPr/>
  </w:style>
  <w:style w:type="paragraph" w:styleId="Closing">
    <w:name w:val="Closing"/>
    <w:basedOn w:val="Normal"/>
    <w:link w:val="Style10"/>
    <w:uiPriority w:val="99"/>
    <w:qFormat/>
    <w:rsid w:val="00c1005f"/>
    <w:pPr>
      <w:jc w:val="right"/>
    </w:pPr>
    <w:rPr/>
  </w:style>
  <w:style w:type="paragraph" w:styleId="BalloonText">
    <w:name w:val="Balloon Text"/>
    <w:basedOn w:val="Normal"/>
    <w:link w:val="Style11"/>
    <w:uiPriority w:val="99"/>
    <w:semiHidden/>
    <w:qFormat/>
    <w:rsid w:val="007f37e5"/>
    <w:pPr/>
    <w:rPr>
      <w:rFonts w:ascii="Arial" w:hAnsi="Arial" w:eastAsia="ＭＳ ゴシック" w:cs="Arial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12"/>
    <w:uiPriority w:val="99"/>
    <w:semiHidden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3"/>
    <w:uiPriority w:val="99"/>
    <w:semiHidden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A41F4-560F-4874-87CC-692B3042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142</Words>
  <Characters>142</Characters>
  <CharactersWithSpaces>155</CharactersWithSpaces>
  <Paragraphs>16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2026-02-16T15:34:20Z</dcterms:created>
  <dc:creator/>
  <dc:description/>
  <dc:language>ja-JP</dc:language>
  <cp:lastModifiedBy/>
  <dcterms:modified xsi:type="dcterms:W3CDTF">2026-02-16T15:34:25Z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