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4AF2">
      <w:pPr>
        <w:jc w:val="left"/>
        <w:rPr>
          <w:sz w:val="36"/>
          <w:szCs w:val="36"/>
        </w:rPr>
      </w:pPr>
    </w:p>
    <w:p w:rsidR="00E04AF2" w:rsidRPr="000618CF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D963BC" w:rsidRDefault="00067327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新潟市物品委託電子入札システム</w:t>
      </w:r>
      <w:r w:rsidR="00D963BC" w:rsidRPr="00D963BC">
        <w:rPr>
          <w:rFonts w:hint="eastAsia"/>
          <w:sz w:val="36"/>
          <w:szCs w:val="36"/>
        </w:rPr>
        <w:t>導入及び運用</w:t>
      </w:r>
      <w:r>
        <w:rPr>
          <w:rFonts w:hint="eastAsia"/>
          <w:sz w:val="36"/>
          <w:szCs w:val="36"/>
        </w:rPr>
        <w:t>管理</w:t>
      </w:r>
      <w:r w:rsidR="00D963BC" w:rsidRPr="00D963BC">
        <w:rPr>
          <w:rFonts w:hint="eastAsia"/>
          <w:sz w:val="36"/>
          <w:szCs w:val="36"/>
        </w:rPr>
        <w:t>業務</w:t>
      </w:r>
    </w:p>
    <w:p w:rsidR="009D2AC0" w:rsidRDefault="00CD4211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入札説明書</w:t>
      </w:r>
    </w:p>
    <w:p w:rsidR="00E04AF2" w:rsidRPr="00E04AF2" w:rsidRDefault="00CD4211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別紙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_</w:t>
      </w:r>
      <w:r w:rsidR="00E04AF2">
        <w:rPr>
          <w:rFonts w:hint="eastAsia"/>
          <w:sz w:val="36"/>
          <w:szCs w:val="36"/>
        </w:rPr>
        <w:t>提案書作成要領別記様式集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D963BC" w:rsidRPr="00D963BC" w:rsidRDefault="00D963BC" w:rsidP="00D963BC">
      <w:pPr>
        <w:spacing w:afterLines="50" w:after="180"/>
        <w:jc w:val="center"/>
        <w:rPr>
          <w:sz w:val="36"/>
          <w:szCs w:val="36"/>
        </w:rPr>
      </w:pPr>
      <w:r w:rsidRPr="00D963BC">
        <w:rPr>
          <w:rFonts w:hint="eastAsia"/>
          <w:sz w:val="36"/>
          <w:szCs w:val="36"/>
        </w:rPr>
        <w:t>新潟市</w:t>
      </w:r>
    </w:p>
    <w:p w:rsidR="00E04AF2" w:rsidRDefault="00D963BC" w:rsidP="00D963BC">
      <w:pPr>
        <w:spacing w:afterLines="50" w:after="180"/>
        <w:jc w:val="center"/>
        <w:sectPr w:rsidR="00E04AF2" w:rsidSect="00722AE0">
          <w:footerReference w:type="default" r:id="rId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 w:rsidRPr="00D963BC">
        <w:rPr>
          <w:rFonts w:hint="eastAsia"/>
          <w:sz w:val="36"/>
          <w:szCs w:val="36"/>
        </w:rPr>
        <w:t>財務部契約課</w:t>
      </w:r>
    </w:p>
    <w:p w:rsidR="00E04AF2" w:rsidRDefault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/>
    <w:p w:rsidR="00E04AF2" w:rsidRPr="00067327" w:rsidRDefault="00E04AF2" w:rsidP="00067327">
      <w:pPr>
        <w:rPr>
          <w:sz w:val="28"/>
          <w:szCs w:val="32"/>
        </w:rPr>
      </w:pPr>
      <w:r w:rsidRPr="00067327">
        <w:rPr>
          <w:rFonts w:hint="eastAsia"/>
          <w:sz w:val="28"/>
          <w:szCs w:val="32"/>
        </w:rPr>
        <w:t>（業務名）</w:t>
      </w:r>
      <w:r w:rsidR="00067327" w:rsidRPr="00067327">
        <w:rPr>
          <w:rFonts w:hint="eastAsia"/>
          <w:sz w:val="28"/>
          <w:szCs w:val="32"/>
        </w:rPr>
        <w:t>新潟市物品委託電子入札システム</w:t>
      </w:r>
      <w:r w:rsidR="00D963BC" w:rsidRPr="00067327">
        <w:rPr>
          <w:rFonts w:hint="eastAsia"/>
          <w:sz w:val="28"/>
          <w:szCs w:val="32"/>
        </w:rPr>
        <w:t>導入及び運用</w:t>
      </w:r>
      <w:r w:rsidR="00067327" w:rsidRPr="00067327">
        <w:rPr>
          <w:rFonts w:hint="eastAsia"/>
          <w:sz w:val="28"/>
          <w:szCs w:val="32"/>
        </w:rPr>
        <w:t>管理</w:t>
      </w:r>
      <w:r w:rsidR="00D963BC" w:rsidRPr="00067327">
        <w:rPr>
          <w:rFonts w:hint="eastAsia"/>
          <w:sz w:val="28"/>
          <w:szCs w:val="32"/>
        </w:rPr>
        <w:t>業務</w:t>
      </w:r>
    </w:p>
    <w:p w:rsidR="00E04AF2" w:rsidRPr="00067327" w:rsidRDefault="00E04AF2" w:rsidP="00067327">
      <w:pPr>
        <w:ind w:firstLineChars="200" w:firstLine="560"/>
        <w:rPr>
          <w:sz w:val="28"/>
          <w:szCs w:val="32"/>
        </w:rPr>
      </w:pPr>
      <w:r w:rsidRPr="00067327">
        <w:rPr>
          <w:rFonts w:hint="eastAsia"/>
          <w:sz w:val="28"/>
          <w:szCs w:val="32"/>
        </w:rPr>
        <w:t>標記業務について提案書を提出します。</w:t>
      </w:r>
    </w:p>
    <w:p w:rsidR="00E04AF2" w:rsidRDefault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/>
    <w:p w:rsidR="00E04AF2" w:rsidRDefault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722AE0">
          <w:headerReference w:type="default" r:id="rId9"/>
          <w:foot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 w:rsidP="00E04AF2"/>
    <w:p w:rsidR="00E04AF2" w:rsidRPr="007418C5" w:rsidRDefault="00E04AF2" w:rsidP="007418C5">
      <w:pPr>
        <w:rPr>
          <w:sz w:val="28"/>
          <w:szCs w:val="32"/>
        </w:rPr>
      </w:pPr>
      <w:r w:rsidRPr="007418C5">
        <w:rPr>
          <w:rFonts w:hint="eastAsia"/>
          <w:sz w:val="28"/>
          <w:szCs w:val="32"/>
        </w:rPr>
        <w:t>（業務名）</w:t>
      </w:r>
      <w:r w:rsidR="0084256D">
        <w:rPr>
          <w:rFonts w:hint="eastAsia"/>
          <w:sz w:val="28"/>
          <w:szCs w:val="32"/>
        </w:rPr>
        <w:t>新潟市物品委託電子入札システム</w:t>
      </w:r>
      <w:r w:rsidR="00D963BC" w:rsidRPr="007418C5">
        <w:rPr>
          <w:rFonts w:hint="eastAsia"/>
          <w:sz w:val="28"/>
          <w:szCs w:val="32"/>
        </w:rPr>
        <w:t>導入及び運用</w:t>
      </w:r>
      <w:r w:rsidR="0084256D">
        <w:rPr>
          <w:rFonts w:hint="eastAsia"/>
          <w:sz w:val="28"/>
          <w:szCs w:val="32"/>
        </w:rPr>
        <w:t>管理</w:t>
      </w:r>
      <w:r w:rsidR="00D963BC" w:rsidRPr="007418C5">
        <w:rPr>
          <w:rFonts w:hint="eastAsia"/>
          <w:sz w:val="28"/>
          <w:szCs w:val="32"/>
        </w:rPr>
        <w:t>業務</w:t>
      </w:r>
    </w:p>
    <w:p w:rsidR="00E04AF2" w:rsidRPr="007418C5" w:rsidRDefault="00E04AF2" w:rsidP="007418C5">
      <w:pPr>
        <w:ind w:firstLineChars="200" w:firstLine="560"/>
        <w:rPr>
          <w:sz w:val="28"/>
          <w:szCs w:val="32"/>
        </w:rPr>
      </w:pPr>
      <w:r w:rsidRPr="007418C5">
        <w:rPr>
          <w:rFonts w:hint="eastAsia"/>
          <w:sz w:val="28"/>
          <w:szCs w:val="32"/>
        </w:rPr>
        <w:t>標記業務について提案書を提出します。</w:t>
      </w:r>
    </w:p>
    <w:p w:rsidR="00E04AF2" w:rsidRDefault="00E04AF2" w:rsidP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 w:rsidP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 w:rsidP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Default="00F744BF" w:rsidP="00E04AF2">
      <w:pPr>
        <w:sectPr w:rsidR="00F744BF" w:rsidSect="00722AE0">
          <w:headerReference w:type="defaul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Pr="005E61AE" w:rsidRDefault="00E04AF2" w:rsidP="005E61AE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t>企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08"/>
        <w:gridCol w:w="1428"/>
        <w:gridCol w:w="2104"/>
        <w:gridCol w:w="589"/>
        <w:gridCol w:w="709"/>
        <w:gridCol w:w="992"/>
        <w:gridCol w:w="956"/>
      </w:tblGrid>
      <w:tr w:rsidR="005E61AE" w:rsidTr="00F50439">
        <w:tc>
          <w:tcPr>
            <w:tcW w:w="250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778" w:type="dxa"/>
            <w:gridSpan w:val="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BD7ABD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1428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0439" w:rsidTr="00F50439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全従業員数</w:t>
            </w:r>
          </w:p>
        </w:tc>
        <w:tc>
          <w:tcPr>
            <w:tcW w:w="2290" w:type="dxa"/>
            <w:gridSpan w:val="3"/>
            <w:tcBorders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</w:tc>
      </w:tr>
      <w:tr w:rsidR="00F50439" w:rsidTr="00F50439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情報処理技術者等の数</w:t>
            </w:r>
          </w:p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</w:t>
            </w:r>
            <w:r w:rsidR="00EF6254" w:rsidRPr="00BD7ABD">
              <w:rPr>
                <w:rFonts w:hint="eastAsia"/>
                <w:sz w:val="21"/>
                <w:szCs w:val="21"/>
              </w:rPr>
              <w:t>の従事予定</w:t>
            </w:r>
            <w:r w:rsidRPr="00BD7ABD">
              <w:rPr>
                <w:rFonts w:hint="eastAsia"/>
                <w:sz w:val="21"/>
                <w:szCs w:val="21"/>
              </w:rPr>
              <w:t>人数）</w:t>
            </w:r>
          </w:p>
        </w:tc>
        <w:tc>
          <w:tcPr>
            <w:tcW w:w="589" w:type="dxa"/>
            <w:tcBorders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BD7ABD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認証登録番号</w:t>
            </w: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asciiTheme="minorEastAsia" w:hAnsiTheme="minorEastAsia" w:hint="eastAsia"/>
                <w:sz w:val="21"/>
                <w:szCs w:val="21"/>
              </w:rPr>
              <w:t>プライバシーマーク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情報セキュリティマネジメントシステム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27001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/>
                <w:sz w:val="21"/>
                <w:szCs w:val="21"/>
              </w:rPr>
              <w:t>IT</w:t>
            </w:r>
            <w:r w:rsidRPr="00BD7ABD">
              <w:rPr>
                <w:rFonts w:cs="Times New Roman" w:hint="eastAsia"/>
                <w:sz w:val="21"/>
                <w:szCs w:val="21"/>
              </w:rPr>
              <w:t>サービスマネジメントシステム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ITSMS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20000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品質マネジメントシステム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 w:hint="eastAsia"/>
                <w:sz w:val="21"/>
                <w:szCs w:val="21"/>
              </w:rPr>
              <w:t>QMS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</w:t>
            </w:r>
            <w:r w:rsidRPr="00BD7ABD">
              <w:rPr>
                <w:rFonts w:cs="Times New Roman"/>
                <w:sz w:val="21"/>
                <w:szCs w:val="21"/>
              </w:rPr>
              <w:t xml:space="preserve"> 9001</w:t>
            </w:r>
          </w:p>
        </w:tc>
        <w:tc>
          <w:tcPr>
            <w:tcW w:w="265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</w:tbl>
    <w:p w:rsidR="005E61AE" w:rsidRDefault="005E61A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2104"/>
        <w:gridCol w:w="589"/>
        <w:gridCol w:w="709"/>
        <w:gridCol w:w="1134"/>
        <w:gridCol w:w="814"/>
      </w:tblGrid>
      <w:tr w:rsidR="00E63703" w:rsidTr="00272D40">
        <w:trPr>
          <w:trHeight w:val="480"/>
        </w:trPr>
        <w:tc>
          <w:tcPr>
            <w:tcW w:w="928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E63703" w:rsidTr="00FD49A3">
        <w:trPr>
          <w:trHeight w:val="15"/>
        </w:trPr>
        <w:tc>
          <w:tcPr>
            <w:tcW w:w="2518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768" w:type="dxa"/>
            <w:gridSpan w:val="6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BD7ABD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FE49C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1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11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655743" w:rsidRDefault="00E63703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  <w:right w:val="nil"/>
            </w:tcBorders>
          </w:tcPr>
          <w:p w:rsidR="00655743" w:rsidRDefault="00655743">
            <w:pPr>
              <w:spacing w:beforeLines="20" w:before="72" w:afterLines="20" w:after="72"/>
              <w:jc w:val="right"/>
            </w:pPr>
          </w:p>
        </w:tc>
        <w:tc>
          <w:tcPr>
            <w:tcW w:w="814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A2308" w:rsidRDefault="00E63703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51AF2" w:rsidRDefault="00851AF2">
      <w:pPr>
        <w:sectPr w:rsidR="00851AF2" w:rsidSect="00722AE0">
          <w:headerReference w:type="default" r:id="rId12"/>
          <w:footerReference w:type="default" r:id="rId13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7B3E68" w:rsidRPr="007B3E68" w:rsidRDefault="007B3E68" w:rsidP="005E4A58">
      <w:pPr>
        <w:spacing w:beforeLines="250" w:before="900" w:after="100" w:afterAutospacing="1" w:line="240" w:lineRule="exact"/>
        <w:jc w:val="center"/>
        <w:rPr>
          <w:sz w:val="28"/>
          <w:szCs w:val="28"/>
        </w:rPr>
      </w:pPr>
      <w:r w:rsidRPr="007B3E68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績</w:t>
      </w:r>
    </w:p>
    <w:tbl>
      <w:tblPr>
        <w:tblStyle w:val="a7"/>
        <w:tblW w:w="14768" w:type="dxa"/>
        <w:tblLook w:val="04A0" w:firstRow="1" w:lastRow="0" w:firstColumn="1" w:lastColumn="0" w:noHBand="0" w:noVBand="1"/>
      </w:tblPr>
      <w:tblGrid>
        <w:gridCol w:w="570"/>
        <w:gridCol w:w="2261"/>
        <w:gridCol w:w="1837"/>
        <w:gridCol w:w="3237"/>
        <w:gridCol w:w="1275"/>
        <w:gridCol w:w="1276"/>
        <w:gridCol w:w="2552"/>
        <w:gridCol w:w="1760"/>
      </w:tblGrid>
      <w:tr w:rsidR="00EC067B" w:rsidRPr="00547F84" w:rsidTr="005E4A58">
        <w:tc>
          <w:tcPr>
            <w:tcW w:w="5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No.</w:t>
            </w:r>
          </w:p>
        </w:tc>
        <w:tc>
          <w:tcPr>
            <w:tcW w:w="2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自治体等名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区分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業務名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実施年度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業務種別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選定方式</w:t>
            </w:r>
          </w:p>
        </w:tc>
        <w:tc>
          <w:tcPr>
            <w:tcW w:w="1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655743" w:rsidRPr="00547F84" w:rsidRDefault="007507DF" w:rsidP="00FD49A3">
            <w:pPr>
              <w:spacing w:beforeLines="20" w:before="72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547F84">
              <w:rPr>
                <w:rFonts w:hint="eastAsia"/>
                <w:szCs w:val="24"/>
              </w:rPr>
              <w:t>システム規模</w:t>
            </w:r>
          </w:p>
        </w:tc>
      </w:tr>
      <w:tr w:rsidR="00EC067B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</w:t>
            </w:r>
          </w:p>
        </w:tc>
        <w:tc>
          <w:tcPr>
            <w:tcW w:w="2261" w:type="dxa"/>
            <w:vAlign w:val="center"/>
          </w:tcPr>
          <w:p w:rsidR="007507DF" w:rsidRPr="00547F84" w:rsidRDefault="007507DF" w:rsidP="00EC067B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07DF" w:rsidRPr="00547F84" w:rsidRDefault="007507D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7507DF" w:rsidRPr="00547F84" w:rsidRDefault="007507DF" w:rsidP="00E012ED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07DF" w:rsidRPr="00547F84" w:rsidRDefault="007507DF" w:rsidP="00EC067B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3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4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6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7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8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9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10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</w:tbl>
    <w:p w:rsidR="00FD49A3" w:rsidRDefault="00FD49A3" w:rsidP="00EC067B">
      <w:pPr>
        <w:spacing w:line="240" w:lineRule="exact"/>
        <w:rPr>
          <w:sz w:val="18"/>
          <w:szCs w:val="18"/>
        </w:rPr>
      </w:pPr>
    </w:p>
    <w:p w:rsidR="00E63703" w:rsidRPr="00547F84" w:rsidRDefault="00E63703" w:rsidP="00EC067B">
      <w:pPr>
        <w:spacing w:line="240" w:lineRule="exact"/>
        <w:rPr>
          <w:sz w:val="18"/>
          <w:szCs w:val="18"/>
        </w:rPr>
      </w:pPr>
      <w:r w:rsidRPr="00547F84">
        <w:rPr>
          <w:rFonts w:hint="eastAsia"/>
          <w:sz w:val="18"/>
          <w:szCs w:val="18"/>
        </w:rPr>
        <w:t>【記入上の注意事項】</w:t>
      </w:r>
    </w:p>
    <w:p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</w:t>
      </w:r>
      <w:r w:rsidR="000836D0">
        <w:rPr>
          <w:rFonts w:hint="eastAsia"/>
          <w:sz w:val="18"/>
          <w:szCs w:val="18"/>
        </w:rPr>
        <w:t>省庁及び地方公共団体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84256D">
        <w:rPr>
          <w:rFonts w:hint="eastAsia"/>
          <w:sz w:val="18"/>
          <w:szCs w:val="18"/>
        </w:rPr>
        <w:t>、</w:t>
      </w:r>
      <w:r w:rsidR="001D1CCF">
        <w:rPr>
          <w:rFonts w:hint="eastAsia"/>
          <w:sz w:val="18"/>
          <w:szCs w:val="18"/>
        </w:rPr>
        <w:t>実施年度の降順に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10</w:t>
      </w:r>
      <w:r w:rsidRPr="00EC067B">
        <w:rPr>
          <w:rFonts w:hint="eastAsia"/>
          <w:sz w:val="18"/>
          <w:szCs w:val="18"/>
        </w:rPr>
        <w:t>件以内で記入してください。</w:t>
      </w:r>
    </w:p>
    <w:p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「自治体等名」の「区分」は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政令指定都市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都道府県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中核市</w:t>
      </w:r>
      <w:r w:rsidR="0084256D">
        <w:rPr>
          <w:rFonts w:hint="eastAsia"/>
          <w:sz w:val="18"/>
          <w:szCs w:val="18"/>
        </w:rPr>
        <w:t>、</w:t>
      </w:r>
      <w:r w:rsidR="009B7821">
        <w:rPr>
          <w:rFonts w:hint="eastAsia"/>
          <w:sz w:val="18"/>
          <w:szCs w:val="18"/>
        </w:rPr>
        <w:t>特例市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特別区</w:t>
      </w:r>
      <w:r w:rsidR="0084256D">
        <w:rPr>
          <w:rFonts w:hint="eastAsia"/>
          <w:sz w:val="18"/>
          <w:szCs w:val="18"/>
        </w:rPr>
        <w:t>、</w:t>
      </w:r>
      <w:r w:rsidR="000440C2">
        <w:rPr>
          <w:rFonts w:hint="eastAsia"/>
          <w:sz w:val="18"/>
          <w:szCs w:val="18"/>
        </w:rPr>
        <w:t>その他の地方公共団体</w:t>
      </w:r>
      <w:r w:rsidR="0084256D">
        <w:rPr>
          <w:rFonts w:hint="eastAsia"/>
          <w:sz w:val="18"/>
          <w:szCs w:val="18"/>
        </w:rPr>
        <w:t>、</w:t>
      </w:r>
      <w:r w:rsidR="007B3E68">
        <w:rPr>
          <w:rFonts w:hint="eastAsia"/>
          <w:sz w:val="18"/>
          <w:szCs w:val="18"/>
        </w:rPr>
        <w:t>省庁の</w:t>
      </w:r>
      <w:r w:rsidRPr="00EC067B">
        <w:rPr>
          <w:rFonts w:hint="eastAsia"/>
          <w:sz w:val="18"/>
          <w:szCs w:val="18"/>
        </w:rPr>
        <w:t>順で記入してください。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4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 xml:space="preserve">　「実施年度」は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E40DE2">
        <w:rPr>
          <w:rFonts w:hint="eastAsia"/>
          <w:sz w:val="18"/>
          <w:szCs w:val="18"/>
        </w:rPr>
        <w:t>R</w:t>
      </w:r>
      <w:r w:rsidR="00142FEB">
        <w:rPr>
          <w:sz w:val="18"/>
          <w:szCs w:val="18"/>
        </w:rPr>
        <w:t>0</w:t>
      </w:r>
      <w:r w:rsidR="0084256D">
        <w:rPr>
          <w:rFonts w:hint="eastAsia"/>
          <w:sz w:val="18"/>
          <w:szCs w:val="18"/>
        </w:rPr>
        <w:t>5</w:t>
      </w:r>
      <w:r w:rsidR="00F26213">
        <w:rPr>
          <w:sz w:val="18"/>
          <w:szCs w:val="18"/>
        </w:rPr>
        <w:t>-R</w:t>
      </w:r>
      <w:r w:rsidR="00142FEB">
        <w:rPr>
          <w:sz w:val="18"/>
          <w:szCs w:val="18"/>
        </w:rPr>
        <w:t>0</w:t>
      </w:r>
      <w:r w:rsidR="0084256D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 xml:space="preserve">　「業務種別」は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それぞれ以下に該当する番号に○を付してください。</w:t>
      </w:r>
    </w:p>
    <w:p w:rsidR="00B74CE7" w:rsidRPr="00EC067B" w:rsidRDefault="00B74CE7" w:rsidP="0084256D">
      <w:pPr>
        <w:spacing w:line="240" w:lineRule="exact"/>
        <w:ind w:firstLineChars="100" w:firstLine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="00F26213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電子入札システム導入（クラウド）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</w:t>
      </w:r>
      <w:r w:rsidRPr="00EC067B">
        <w:rPr>
          <w:rFonts w:hint="eastAsia"/>
          <w:sz w:val="18"/>
          <w:szCs w:val="18"/>
        </w:rPr>
        <w:t>再構築（</w:t>
      </w:r>
      <w:r w:rsidR="00D963BC">
        <w:rPr>
          <w:rFonts w:hint="eastAsia"/>
          <w:sz w:val="18"/>
          <w:szCs w:val="18"/>
        </w:rPr>
        <w:t>オンプレミス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電子入札システム構築</w:t>
      </w:r>
      <w:r w:rsidRPr="00EC067B">
        <w:rPr>
          <w:rFonts w:hint="eastAsia"/>
          <w:sz w:val="18"/>
          <w:szCs w:val="18"/>
        </w:rPr>
        <w:t>（</w:t>
      </w:r>
      <w:r w:rsidR="00D963BC">
        <w:rPr>
          <w:rFonts w:hint="eastAsia"/>
          <w:sz w:val="18"/>
          <w:szCs w:val="18"/>
        </w:rPr>
        <w:t>オンプレミス</w:t>
      </w:r>
      <w:r w:rsidRPr="00EC067B">
        <w:rPr>
          <w:rFonts w:hint="eastAsia"/>
          <w:sz w:val="18"/>
          <w:szCs w:val="18"/>
        </w:rPr>
        <w:t>）</w:t>
      </w:r>
    </w:p>
    <w:p w:rsidR="00F744BF" w:rsidRDefault="00B74CE7" w:rsidP="00F26213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7</w:t>
      </w:r>
      <w:r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一般競争入札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:rsidR="00F26213" w:rsidRDefault="00F26213" w:rsidP="00F26213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8</w:t>
      </w:r>
      <w:r w:rsidRPr="00EC067B">
        <w:rPr>
          <w:rFonts w:hint="eastAsia"/>
          <w:sz w:val="18"/>
          <w:szCs w:val="18"/>
        </w:rPr>
        <w:t xml:space="preserve">　「</w:t>
      </w:r>
      <w:r>
        <w:rPr>
          <w:rFonts w:hint="eastAsia"/>
          <w:sz w:val="18"/>
          <w:szCs w:val="18"/>
        </w:rPr>
        <w:t>システム規模</w:t>
      </w:r>
      <w:r w:rsidRPr="00EC067B">
        <w:rPr>
          <w:rFonts w:hint="eastAsia"/>
          <w:sz w:val="18"/>
          <w:szCs w:val="18"/>
        </w:rPr>
        <w:t>」は</w:t>
      </w:r>
      <w:r w:rsidR="0084256D">
        <w:rPr>
          <w:rFonts w:hint="eastAsia"/>
          <w:sz w:val="18"/>
          <w:szCs w:val="18"/>
        </w:rPr>
        <w:t>、</w:t>
      </w:r>
      <w:r w:rsidR="001D1CCF">
        <w:rPr>
          <w:rFonts w:hint="eastAsia"/>
          <w:sz w:val="18"/>
          <w:szCs w:val="18"/>
        </w:rPr>
        <w:t>システム</w:t>
      </w:r>
      <w:r w:rsidR="007B3E68">
        <w:rPr>
          <w:rFonts w:hint="eastAsia"/>
          <w:sz w:val="18"/>
          <w:szCs w:val="18"/>
        </w:rPr>
        <w:t>にアクセスする</w:t>
      </w:r>
      <w:r w:rsidR="001D1CCF">
        <w:rPr>
          <w:rFonts w:hint="eastAsia"/>
          <w:sz w:val="18"/>
          <w:szCs w:val="18"/>
        </w:rPr>
        <w:t>職員の端末数を記入してくだ</w:t>
      </w:r>
      <w:r w:rsidR="007B3E68">
        <w:rPr>
          <w:rFonts w:hint="eastAsia"/>
          <w:sz w:val="18"/>
          <w:szCs w:val="18"/>
        </w:rPr>
        <w:t>さい</w:t>
      </w:r>
    </w:p>
    <w:p w:rsidR="0077779E" w:rsidRPr="00EC067B" w:rsidRDefault="0077779E" w:rsidP="00F26213">
      <w:pPr>
        <w:spacing w:line="240" w:lineRule="exact"/>
        <w:sectPr w:rsidR="0077779E" w:rsidRPr="00EC067B" w:rsidSect="00722AE0">
          <w:headerReference w:type="default" r:id="rId14"/>
          <w:footerReference w:type="default" r:id="rId15"/>
          <w:pgSz w:w="16838" w:h="11906" w:orient="landscape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864AD3" w:rsidRDefault="00D06B2A">
      <w:pPr>
        <w:sectPr w:rsidR="00864AD3" w:rsidSect="00722AE0">
          <w:headerReference w:type="default" r:id="rId16"/>
          <w:footerReference w:type="default" r:id="rId1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pict>
          <v:roundrect id="_x0000_s1028" style="position:absolute;left:0;text-align:left;margin-left:9.35pt;margin-top:96.3pt;width:393.75pt;height:138.15pt;z-index:251659264;v-text-anchor:middle" arcsize="10923f">
            <v:textbox inset="5.85pt,.7pt,5.85pt,.7pt">
              <w:txbxContent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93621D" w:rsidRPr="003C5E5A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</w:t>
                  </w:r>
                  <w:r w:rsidRPr="00EF6ACA">
                    <w:rPr>
                      <w:rFonts w:hint="eastAsia"/>
                      <w:szCs w:val="24"/>
                    </w:rPr>
                    <w:t>使用の</w:t>
                  </w:r>
                  <w:r>
                    <w:rPr>
                      <w:rFonts w:hint="eastAsia"/>
                      <w:szCs w:val="24"/>
                    </w:rPr>
                    <w:t>際</w:t>
                  </w:r>
                  <w:r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864AD3" w:rsidRPr="00864AD3" w:rsidRDefault="00D06B2A">
      <w:pPr>
        <w:sectPr w:rsidR="00864AD3" w:rsidRPr="00864AD3" w:rsidSect="00722AE0">
          <w:headerReference w:type="default" r:id="rId1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pict>
          <v:roundrect id="_x0000_s1030" style="position:absolute;left:0;text-align:left;margin-left:21.35pt;margin-top:95.7pt;width:393.75pt;height:138.15pt;z-index:251660288;v-text-anchor:middle" arcsize="10923f">
            <v:textbox inset="5.85pt,.7pt,5.85pt,.7pt">
              <w:txbxContent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93621D" w:rsidRPr="003C5E5A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※使用</w:t>
                  </w:r>
                  <w:r w:rsidRPr="00EF6ACA">
                    <w:rPr>
                      <w:rFonts w:hint="eastAsia"/>
                      <w:szCs w:val="24"/>
                    </w:rPr>
                    <w:t>の</w:t>
                  </w:r>
                  <w:r>
                    <w:rPr>
                      <w:rFonts w:hint="eastAsia"/>
                      <w:szCs w:val="24"/>
                    </w:rPr>
                    <w:t>際</w:t>
                  </w:r>
                  <w:r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0F347A" w:rsidRPr="000F347A" w:rsidRDefault="00856EC0" w:rsidP="005E4A58">
      <w:pPr>
        <w:spacing w:beforeLines="250" w:before="900" w:line="3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物品委託電子入札システム</w:t>
      </w:r>
      <w:r w:rsidR="003F6D19" w:rsidRPr="003F6D19">
        <w:rPr>
          <w:rFonts w:hint="eastAsia"/>
          <w:sz w:val="28"/>
          <w:szCs w:val="28"/>
        </w:rPr>
        <w:t>導入及び運用</w:t>
      </w:r>
      <w:r>
        <w:rPr>
          <w:rFonts w:hint="eastAsia"/>
          <w:sz w:val="28"/>
          <w:szCs w:val="28"/>
        </w:rPr>
        <w:t>管理</w:t>
      </w:r>
      <w:r w:rsidR="003F6D19" w:rsidRPr="003F6D19">
        <w:rPr>
          <w:rFonts w:hint="eastAsia"/>
          <w:sz w:val="28"/>
          <w:szCs w:val="28"/>
        </w:rPr>
        <w:t>業務</w:t>
      </w:r>
      <w:r w:rsidR="004F7904" w:rsidRPr="001F1746">
        <w:rPr>
          <w:rFonts w:hint="eastAsia"/>
          <w:sz w:val="28"/>
          <w:szCs w:val="28"/>
        </w:rPr>
        <w:t xml:space="preserve"> </w:t>
      </w:r>
      <w:r w:rsidR="004F7904" w:rsidRPr="001F1746">
        <w:rPr>
          <w:rFonts w:hint="eastAsia"/>
          <w:sz w:val="28"/>
          <w:szCs w:val="28"/>
        </w:rPr>
        <w:t>年度別運用コスト</w:t>
      </w:r>
    </w:p>
    <w:p w:rsidR="000F347A" w:rsidRPr="000F347A" w:rsidRDefault="000F347A" w:rsidP="000F347A">
      <w:pPr>
        <w:spacing w:beforeLines="50" w:before="180" w:line="320" w:lineRule="exact"/>
        <w:rPr>
          <w:szCs w:val="24"/>
        </w:rPr>
      </w:pPr>
      <w:r>
        <w:rPr>
          <w:rFonts w:hint="eastAsia"/>
          <w:szCs w:val="24"/>
        </w:rPr>
        <w:t>運用コスト</w:t>
      </w:r>
      <w:r w:rsidRPr="000F347A">
        <w:rPr>
          <w:rFonts w:hint="eastAsia"/>
          <w:szCs w:val="24"/>
        </w:rPr>
        <w:t>総合計</w:t>
      </w:r>
      <w:r>
        <w:rPr>
          <w:rFonts w:hint="eastAsia"/>
          <w:szCs w:val="24"/>
        </w:rPr>
        <w:t>（</w:t>
      </w:r>
      <w:r w:rsidR="002E4FB5">
        <w:rPr>
          <w:rFonts w:hint="eastAsia"/>
          <w:szCs w:val="24"/>
        </w:rPr>
        <w:t>内訳の合計</w:t>
      </w:r>
      <w:r>
        <w:rPr>
          <w:rFonts w:hint="eastAsia"/>
          <w:szCs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126"/>
      </w:tblGrid>
      <w:tr w:rsidR="000F347A" w:rsidTr="003E683A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0F535C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総合計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181370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導入経費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0F347A" w:rsidRPr="003149B8" w:rsidRDefault="000F535C" w:rsidP="00FE49C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運用支援費</w:t>
            </w:r>
          </w:p>
        </w:tc>
      </w:tr>
      <w:tr w:rsidR="000F347A" w:rsidTr="003E683A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0F347A" w:rsidRPr="000F347A" w:rsidRDefault="000F347A" w:rsidP="005E4A58">
      <w:pPr>
        <w:spacing w:beforeLines="25" w:before="90" w:line="320" w:lineRule="exact"/>
        <w:rPr>
          <w:szCs w:val="24"/>
        </w:rPr>
      </w:pPr>
      <w:r w:rsidRPr="000F347A">
        <w:rPr>
          <w:rFonts w:hint="eastAsia"/>
          <w:szCs w:val="24"/>
        </w:rPr>
        <w:t>内訳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018"/>
        <w:gridCol w:w="2018"/>
        <w:gridCol w:w="2018"/>
        <w:gridCol w:w="2018"/>
        <w:gridCol w:w="2018"/>
        <w:gridCol w:w="2018"/>
      </w:tblGrid>
      <w:tr w:rsidR="00B42197" w:rsidTr="005E4A58">
        <w:tc>
          <w:tcPr>
            <w:tcW w:w="266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0F347A" w:rsidP="000F347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項目　＼　</w:t>
            </w:r>
            <w:r w:rsidR="00B42197" w:rsidRPr="004F7904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7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E11D8C">
              <w:rPr>
                <w:rFonts w:hint="eastAsia"/>
                <w:sz w:val="21"/>
                <w:szCs w:val="21"/>
              </w:rPr>
              <w:t>8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9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10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11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12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B42197" w:rsidTr="00FE49CA">
        <w:trPr>
          <w:trHeight w:val="50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93621D" w:rsidRPr="0093621D" w:rsidRDefault="00936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導入経費（初年度のみ）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93621D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Default="000F347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</w:t>
            </w:r>
            <w:r w:rsidR="0093621D">
              <w:rPr>
                <w:rFonts w:hint="eastAsia"/>
                <w:sz w:val="21"/>
                <w:szCs w:val="21"/>
              </w:rPr>
              <w:t>経費</w:t>
            </w:r>
          </w:p>
          <w:p w:rsidR="0093621D" w:rsidRPr="004F7904" w:rsidRDefault="00936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※運用支援費等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tr2bl w:val="nil"/>
            </w:tcBorders>
          </w:tcPr>
          <w:p w:rsidR="0093621D" w:rsidRPr="0093621D" w:rsidRDefault="0093621D" w:rsidP="0093621D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93621D">
              <w:rPr>
                <w:rFonts w:hint="eastAsia"/>
                <w:sz w:val="21"/>
                <w:szCs w:val="21"/>
              </w:rPr>
              <w:t>円</w:t>
            </w:r>
          </w:p>
          <w:p w:rsidR="00B42197" w:rsidRPr="003C5E5A" w:rsidRDefault="0093621D" w:rsidP="000374D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EF6ACA" w:rsidRPr="003C5E5A">
              <w:rPr>
                <w:rFonts w:hint="eastAsia"/>
                <w:sz w:val="18"/>
                <w:szCs w:val="18"/>
              </w:rPr>
              <w:t>※１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  <w:p w:rsidR="00181370" w:rsidRPr="004F7904" w:rsidRDefault="00181370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93621D" w:rsidTr="0093621D">
        <w:tc>
          <w:tcPr>
            <w:tcW w:w="14768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93621D" w:rsidRDefault="0093621D" w:rsidP="0093621D">
            <w:pPr>
              <w:tabs>
                <w:tab w:val="left" w:pos="249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以下、オンプレミスでサーバ関係経費を要する場合</w:t>
            </w:r>
          </w:p>
        </w:tc>
      </w:tr>
      <w:tr w:rsidR="00B42197" w:rsidTr="00722AE0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93621D" w:rsidP="0093621D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サーバ等機器賃借料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tr2bl w:val="nil"/>
            </w:tcBorders>
          </w:tcPr>
          <w:p w:rsidR="00B42197" w:rsidRPr="004F7904" w:rsidRDefault="00722AE0" w:rsidP="00722AE0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FE49CA" w:rsidTr="00722AE0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FE49CA" w:rsidRPr="008B7E3B" w:rsidRDefault="0093621D" w:rsidP="0093621D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サーバ機器保守料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tr2bl w:val="nil"/>
            </w:tcBorders>
          </w:tcPr>
          <w:p w:rsidR="00FE49CA" w:rsidRDefault="00722AE0" w:rsidP="00722AE0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1F1746" w:rsidTr="003C5E5A">
        <w:tc>
          <w:tcPr>
            <w:tcW w:w="266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1F1746" w:rsidRPr="00FE49CA" w:rsidRDefault="00181370" w:rsidP="001813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（参考）システム移行費用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537C6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1F1746" w:rsidRPr="00FE49CA" w:rsidRDefault="00FE49CA" w:rsidP="003149B8">
            <w:pPr>
              <w:jc w:val="right"/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1F1746" w:rsidTr="00FE49CA">
        <w:tc>
          <w:tcPr>
            <w:tcW w:w="2660" w:type="dxa"/>
            <w:tcBorders>
              <w:top w:val="single" w:sz="4" w:space="0" w:color="auto"/>
              <w:right w:val="doub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2018" w:type="dxa"/>
            <w:tcBorders>
              <w:top w:val="single" w:sz="4" w:space="0" w:color="auto"/>
              <w:left w:val="double" w:sz="4" w:space="0" w:color="auto"/>
            </w:tcBorders>
          </w:tcPr>
          <w:p w:rsidR="001F1746" w:rsidRPr="00B42197" w:rsidRDefault="001F1746" w:rsidP="000F347A">
            <w:pPr>
              <w:rPr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</w:tr>
    </w:tbl>
    <w:p w:rsidR="003149B8" w:rsidRPr="00EC067B" w:rsidRDefault="003149B8" w:rsidP="006B68F0">
      <w:pPr>
        <w:spacing w:line="100" w:lineRule="exact"/>
        <w:rPr>
          <w:sz w:val="18"/>
          <w:szCs w:val="18"/>
        </w:rPr>
      </w:pPr>
    </w:p>
    <w:p w:rsidR="00B42197" w:rsidRPr="00D94759" w:rsidRDefault="00B42197" w:rsidP="00B42197">
      <w:pPr>
        <w:spacing w:line="240" w:lineRule="exact"/>
        <w:rPr>
          <w:sz w:val="16"/>
          <w:szCs w:val="16"/>
        </w:rPr>
      </w:pPr>
      <w:r w:rsidRPr="00D94759">
        <w:rPr>
          <w:rFonts w:hint="eastAsia"/>
          <w:sz w:val="16"/>
          <w:szCs w:val="16"/>
        </w:rPr>
        <w:t>【記入上の注意事項】</w:t>
      </w:r>
    </w:p>
    <w:p w:rsidR="00181370" w:rsidRDefault="00181370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>
        <w:rPr>
          <w:rFonts w:hint="eastAsia"/>
          <w:sz w:val="16"/>
          <w:szCs w:val="16"/>
        </w:rPr>
        <w:t>令和７年度における運用経費は令和</w:t>
      </w:r>
      <w:r>
        <w:rPr>
          <w:rFonts w:hint="eastAsia"/>
          <w:sz w:val="16"/>
          <w:szCs w:val="16"/>
        </w:rPr>
        <w:t>8</w:t>
      </w:r>
      <w:r>
        <w:rPr>
          <w:rFonts w:hint="eastAsia"/>
          <w:sz w:val="16"/>
          <w:szCs w:val="16"/>
        </w:rPr>
        <w:t>年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～</w:t>
      </w:r>
      <w:r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>月期の分を見込んでください。</w:t>
      </w:r>
    </w:p>
    <w:p w:rsidR="00181370" w:rsidRDefault="00181370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>
        <w:rPr>
          <w:rFonts w:hint="eastAsia"/>
          <w:sz w:val="16"/>
          <w:szCs w:val="16"/>
        </w:rPr>
        <w:t>令和</w:t>
      </w:r>
      <w:r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>年度における運用経費は令和</w:t>
      </w:r>
      <w:r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>年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～</w:t>
      </w:r>
      <w:r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>月期の分を見込んでください。</w:t>
      </w:r>
    </w:p>
    <w:p w:rsidR="00181370" w:rsidRPr="00181370" w:rsidRDefault="00FC79AE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 w:rsidRPr="00181370">
        <w:rPr>
          <w:rFonts w:hint="eastAsia"/>
          <w:sz w:val="16"/>
          <w:szCs w:val="16"/>
        </w:rPr>
        <w:t>記載する</w:t>
      </w:r>
      <w:r w:rsidR="00BE6481" w:rsidRPr="00181370">
        <w:rPr>
          <w:rFonts w:hint="eastAsia"/>
          <w:sz w:val="16"/>
          <w:szCs w:val="16"/>
        </w:rPr>
        <w:t>費用</w:t>
      </w:r>
      <w:r w:rsidRPr="00181370">
        <w:rPr>
          <w:rFonts w:hint="eastAsia"/>
          <w:sz w:val="16"/>
          <w:szCs w:val="16"/>
        </w:rPr>
        <w:t>は消費税</w:t>
      </w:r>
      <w:r w:rsidR="00AB07BB" w:rsidRPr="00181370">
        <w:rPr>
          <w:rFonts w:hint="eastAsia"/>
          <w:sz w:val="16"/>
          <w:szCs w:val="16"/>
        </w:rPr>
        <w:t>及び地方消費税</w:t>
      </w:r>
      <w:r w:rsidRPr="00181370">
        <w:rPr>
          <w:rFonts w:hint="eastAsia"/>
          <w:sz w:val="16"/>
          <w:szCs w:val="16"/>
        </w:rPr>
        <w:t>を含まない金額で記入</w:t>
      </w:r>
      <w:r w:rsidR="00C14764" w:rsidRPr="00181370">
        <w:rPr>
          <w:rFonts w:hint="eastAsia"/>
          <w:sz w:val="16"/>
          <w:szCs w:val="16"/>
        </w:rPr>
        <w:t>してください</w:t>
      </w:r>
    </w:p>
    <w:p w:rsidR="001F1746" w:rsidRPr="00D94759" w:rsidRDefault="00EF6ACA" w:rsidP="00B42197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4</w:t>
      </w:r>
      <w:r w:rsidR="001F1746" w:rsidRPr="00D94759">
        <w:rPr>
          <w:rFonts w:hint="eastAsia"/>
          <w:sz w:val="16"/>
          <w:szCs w:val="16"/>
        </w:rPr>
        <w:t xml:space="preserve">　「（参考）</w:t>
      </w:r>
      <w:r w:rsidR="00DB54D5">
        <w:rPr>
          <w:rFonts w:hint="eastAsia"/>
          <w:sz w:val="16"/>
          <w:szCs w:val="16"/>
        </w:rPr>
        <w:t>システム移行</w:t>
      </w:r>
      <w:r w:rsidR="001F1746" w:rsidRPr="00D94759">
        <w:rPr>
          <w:rFonts w:hint="eastAsia"/>
          <w:sz w:val="16"/>
          <w:szCs w:val="16"/>
        </w:rPr>
        <w:t>費用」については</w:t>
      </w:r>
      <w:r w:rsidR="0084256D">
        <w:rPr>
          <w:rFonts w:hint="eastAsia"/>
          <w:sz w:val="16"/>
          <w:szCs w:val="16"/>
        </w:rPr>
        <w:t>、</w:t>
      </w:r>
      <w:r w:rsidR="005B58F4">
        <w:rPr>
          <w:rFonts w:hint="eastAsia"/>
          <w:sz w:val="16"/>
          <w:szCs w:val="16"/>
        </w:rPr>
        <w:t>令和</w:t>
      </w:r>
      <w:r w:rsidR="00181370">
        <w:rPr>
          <w:rFonts w:hint="eastAsia"/>
          <w:sz w:val="16"/>
          <w:szCs w:val="16"/>
        </w:rPr>
        <w:t>12</w:t>
      </w:r>
      <w:r w:rsidR="005B58F4">
        <w:rPr>
          <w:rFonts w:hint="eastAsia"/>
          <w:sz w:val="16"/>
          <w:szCs w:val="16"/>
        </w:rPr>
        <w:t>年度</w:t>
      </w:r>
      <w:r w:rsidR="001F1746" w:rsidRPr="00D94759">
        <w:rPr>
          <w:rFonts w:hint="eastAsia"/>
          <w:sz w:val="16"/>
          <w:szCs w:val="16"/>
        </w:rPr>
        <w:t>に</w:t>
      </w:r>
      <w:r w:rsidR="00181370">
        <w:rPr>
          <w:rFonts w:hint="eastAsia"/>
          <w:sz w:val="16"/>
          <w:szCs w:val="16"/>
        </w:rPr>
        <w:t>システム移行がある場合を想定し、別途費用を要する場合には、新</w:t>
      </w:r>
      <w:r w:rsidR="00A570B5">
        <w:rPr>
          <w:rFonts w:hint="eastAsia"/>
          <w:sz w:val="16"/>
          <w:szCs w:val="16"/>
        </w:rPr>
        <w:t>システム</w:t>
      </w:r>
      <w:r w:rsidR="00181370">
        <w:rPr>
          <w:rFonts w:hint="eastAsia"/>
          <w:sz w:val="16"/>
          <w:szCs w:val="16"/>
        </w:rPr>
        <w:t>へのデータ</w:t>
      </w:r>
      <w:r w:rsidR="00FE49CA">
        <w:rPr>
          <w:rFonts w:hint="eastAsia"/>
          <w:sz w:val="16"/>
          <w:szCs w:val="16"/>
        </w:rPr>
        <w:t>移行</w:t>
      </w:r>
      <w:r w:rsidR="00DB54D5">
        <w:rPr>
          <w:rFonts w:hint="eastAsia"/>
          <w:sz w:val="16"/>
          <w:szCs w:val="16"/>
        </w:rPr>
        <w:t>費</w:t>
      </w:r>
      <w:r w:rsidR="001F1746" w:rsidRPr="00D94759">
        <w:rPr>
          <w:rFonts w:hint="eastAsia"/>
          <w:sz w:val="16"/>
          <w:szCs w:val="16"/>
        </w:rPr>
        <w:t>用について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="001F1746" w:rsidRPr="00D94759">
        <w:rPr>
          <w:rFonts w:hint="eastAsia"/>
          <w:sz w:val="16"/>
          <w:szCs w:val="16"/>
        </w:rPr>
        <w:t>。</w:t>
      </w:r>
    </w:p>
    <w:p w:rsidR="00932E0B" w:rsidRDefault="00EF6ACA" w:rsidP="006B68F0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5</w:t>
      </w:r>
      <w:r w:rsidR="00FE49CA">
        <w:rPr>
          <w:rFonts w:hint="eastAsia"/>
          <w:sz w:val="16"/>
          <w:szCs w:val="16"/>
        </w:rPr>
        <w:t xml:space="preserve">　</w:t>
      </w:r>
      <w:r w:rsidR="00181370">
        <w:rPr>
          <w:rFonts w:hint="eastAsia"/>
          <w:sz w:val="16"/>
          <w:szCs w:val="16"/>
        </w:rPr>
        <w:t>サーバ関連費は</w:t>
      </w:r>
      <w:r w:rsidR="00FE49CA">
        <w:rPr>
          <w:rFonts w:hint="eastAsia"/>
          <w:sz w:val="16"/>
          <w:szCs w:val="16"/>
        </w:rPr>
        <w:t>別途</w:t>
      </w:r>
      <w:r w:rsidR="0084256D">
        <w:rPr>
          <w:rFonts w:hint="eastAsia"/>
          <w:sz w:val="16"/>
          <w:szCs w:val="16"/>
        </w:rPr>
        <w:t>、</w:t>
      </w:r>
      <w:r w:rsidR="00932E0B">
        <w:rPr>
          <w:rFonts w:hint="eastAsia"/>
          <w:sz w:val="16"/>
          <w:szCs w:val="16"/>
        </w:rPr>
        <w:t>一般競争入札により</w:t>
      </w:r>
      <w:r w:rsidR="00FE49CA">
        <w:rPr>
          <w:rFonts w:hint="eastAsia"/>
          <w:sz w:val="16"/>
          <w:szCs w:val="16"/>
        </w:rPr>
        <w:t>調達</w:t>
      </w:r>
      <w:r w:rsidR="00244514">
        <w:rPr>
          <w:rFonts w:hint="eastAsia"/>
          <w:sz w:val="16"/>
          <w:szCs w:val="16"/>
        </w:rPr>
        <w:t>することを予定しています。</w:t>
      </w:r>
    </w:p>
    <w:p w:rsidR="00EF6ACA" w:rsidRPr="00D94759" w:rsidRDefault="00EF6ACA" w:rsidP="00D94759">
      <w:pPr>
        <w:spacing w:line="240" w:lineRule="exact"/>
        <w:rPr>
          <w:sz w:val="16"/>
          <w:szCs w:val="16"/>
        </w:rPr>
        <w:sectPr w:rsidR="00EF6ACA" w:rsidRPr="00D94759" w:rsidSect="00722AE0">
          <w:headerReference w:type="default" r:id="rId19"/>
          <w:footerReference w:type="default" r:id="rId20"/>
          <w:pgSz w:w="16838" w:h="11906" w:orient="landscape" w:code="9"/>
          <w:pgMar w:top="1134" w:right="1134" w:bottom="567" w:left="1134" w:header="851" w:footer="113" w:gutter="0"/>
          <w:cols w:space="425"/>
          <w:docGrid w:type="lines" w:linePitch="360"/>
        </w:sectPr>
      </w:pPr>
    </w:p>
    <w:p w:rsidR="00D3006E" w:rsidRDefault="00D3006E" w:rsidP="00D94759">
      <w:pPr>
        <w:ind w:left="320" w:hangingChars="100" w:hanging="320"/>
        <w:jc w:val="center"/>
        <w:rPr>
          <w:sz w:val="32"/>
          <w:szCs w:val="32"/>
        </w:rPr>
      </w:pPr>
      <w:r w:rsidRPr="00D94759">
        <w:rPr>
          <w:rFonts w:hint="eastAsia"/>
          <w:sz w:val="32"/>
          <w:szCs w:val="32"/>
        </w:rPr>
        <w:t>サービスレベル提案書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1304"/>
        <w:gridCol w:w="4275"/>
      </w:tblGrid>
      <w:tr w:rsidR="00CC771A" w:rsidRPr="00023964" w:rsidTr="00D06B2A">
        <w:trPr>
          <w:cantSplit/>
          <w:trHeight w:val="20"/>
          <w:tblHeader/>
        </w:trPr>
        <w:tc>
          <w:tcPr>
            <w:tcW w:w="266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sz w:val="20"/>
                <w:szCs w:val="20"/>
              </w:rPr>
              <w:br w:type="page"/>
            </w:r>
            <w:r w:rsidRPr="00DE2416">
              <w:rPr>
                <w:rFonts w:hint="eastAsia"/>
                <w:sz w:val="20"/>
                <w:szCs w:val="20"/>
              </w:rPr>
              <w:t>サービスレベル</w:t>
            </w:r>
          </w:p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主要規定項目</w:t>
            </w:r>
          </w:p>
        </w:tc>
        <w:tc>
          <w:tcPr>
            <w:tcW w:w="2580" w:type="dxa"/>
            <w:gridSpan w:val="2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サービスレベルの内容</w:t>
            </w:r>
          </w:p>
        </w:tc>
        <w:tc>
          <w:tcPr>
            <w:tcW w:w="4275" w:type="dxa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測定方法（測定式）</w:t>
            </w:r>
          </w:p>
        </w:tc>
      </w:tr>
      <w:tr w:rsidR="00CC771A" w:rsidRPr="00023964" w:rsidTr="00D06B2A">
        <w:trPr>
          <w:cantSplit/>
          <w:trHeight w:val="20"/>
          <w:tblHeader/>
        </w:trPr>
        <w:tc>
          <w:tcPr>
            <w:tcW w:w="2660" w:type="dxa"/>
            <w:gridSpan w:val="2"/>
            <w:vMerge/>
            <w:tcBorders>
              <w:bottom w:val="double" w:sz="4" w:space="0" w:color="auto"/>
            </w:tcBorders>
            <w:shd w:val="clear" w:color="auto" w:fill="FFFF99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6A3D25" w:rsidP="006A3D2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庁内系</w:t>
            </w:r>
          </w:p>
        </w:tc>
        <w:tc>
          <w:tcPr>
            <w:tcW w:w="1304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6A3D25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公開</w:t>
            </w:r>
            <w:r w:rsidR="006A3D25">
              <w:rPr>
                <w:rFonts w:hint="eastAsia"/>
                <w:sz w:val="20"/>
                <w:szCs w:val="20"/>
              </w:rPr>
              <w:t>系</w:t>
            </w:r>
          </w:p>
        </w:tc>
        <w:tc>
          <w:tcPr>
            <w:tcW w:w="4275" w:type="dxa"/>
            <w:vMerge/>
            <w:tcBorders>
              <w:bottom w:val="double" w:sz="4" w:space="0" w:color="auto"/>
            </w:tcBorders>
            <w:shd w:val="clear" w:color="auto" w:fill="FFFF99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2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可用性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サービス時間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サービスサポート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稼働率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afterLines="20" w:after="7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771A" w:rsidRPr="00023964" w:rsidTr="00D06B2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セキュリティ</w:t>
            </w: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ウイルスパターンファイルの更新間隔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  <w:shd w:val="pct15" w:color="auto" w:fill="FFFFFF"/>
              </w:rPr>
            </w:pPr>
          </w:p>
        </w:tc>
      </w:tr>
      <w:tr w:rsidR="00CC771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OS</w:t>
            </w:r>
            <w:r w:rsidR="0084256D">
              <w:rPr>
                <w:rFonts w:hint="eastAsia"/>
                <w:sz w:val="20"/>
                <w:szCs w:val="20"/>
              </w:rPr>
              <w:t>、</w:t>
            </w:r>
            <w:r w:rsidRPr="00DE2416">
              <w:rPr>
                <w:rFonts w:hint="eastAsia"/>
                <w:sz w:val="20"/>
                <w:szCs w:val="20"/>
              </w:rPr>
              <w:t>ミドルウエアのセキュリティパッチ管理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情報保存期間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性能</w:t>
            </w:r>
          </w:p>
        </w:tc>
        <w:tc>
          <w:tcPr>
            <w:tcW w:w="2126" w:type="dxa"/>
            <w:vMerge w:val="restart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オンライン応答時間遵守率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20"/>
        </w:trPr>
        <w:tc>
          <w:tcPr>
            <w:tcW w:w="534" w:type="dxa"/>
            <w:vMerge/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単位時間当たりの最大処理件数遵守率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93621D">
            <w:pPr>
              <w:spacing w:afterLines="20" w:after="72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878"/>
        </w:trPr>
        <w:tc>
          <w:tcPr>
            <w:tcW w:w="534" w:type="dxa"/>
            <w:vMerge w:val="restart"/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pacing w:val="-20"/>
                <w:sz w:val="20"/>
                <w:szCs w:val="20"/>
              </w:rPr>
            </w:pPr>
            <w:r w:rsidRPr="00DE2416">
              <w:rPr>
                <w:rFonts w:hint="eastAsia"/>
                <w:spacing w:val="-20"/>
                <w:sz w:val="20"/>
                <w:szCs w:val="20"/>
              </w:rPr>
              <w:t>サポートサービス</w:t>
            </w: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基準時間完了率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cantSplit/>
          <w:trHeight w:val="833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一時的サービス停止の事前通知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</w:tbl>
    <w:p w:rsidR="00D3006E" w:rsidRPr="00EC067B" w:rsidRDefault="00D3006E" w:rsidP="00D94759">
      <w:pPr>
        <w:spacing w:beforeLines="25" w:before="90"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D3006E" w:rsidRDefault="00D3006E" w:rsidP="00D3006E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</w:t>
      </w:r>
      <w:r w:rsidR="0064506A">
        <w:rPr>
          <w:rFonts w:hint="eastAsia"/>
          <w:sz w:val="18"/>
          <w:szCs w:val="18"/>
        </w:rPr>
        <w:t>「サービスレベルの</w:t>
      </w:r>
      <w:r>
        <w:rPr>
          <w:rFonts w:hint="eastAsia"/>
          <w:sz w:val="18"/>
          <w:szCs w:val="18"/>
        </w:rPr>
        <w:t>内容」に提案者が提供可能なサービスレベルの保証内容を記載してください。</w:t>
      </w:r>
      <w:bookmarkStart w:id="0" w:name="_GoBack"/>
      <w:bookmarkEnd w:id="0"/>
    </w:p>
    <w:p w:rsidR="00D3006E" w:rsidRPr="00D94759" w:rsidRDefault="0064506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D3006E">
        <w:rPr>
          <w:rFonts w:hint="eastAsia"/>
          <w:sz w:val="18"/>
          <w:szCs w:val="18"/>
        </w:rPr>
        <w:t xml:space="preserve">　本市が要求するサービスレベルの項目に加えて</w:t>
      </w:r>
      <w:r w:rsidR="0084256D">
        <w:rPr>
          <w:rFonts w:hint="eastAsia"/>
          <w:sz w:val="18"/>
          <w:szCs w:val="18"/>
        </w:rPr>
        <w:t>、</w:t>
      </w:r>
      <w:r w:rsidR="00D3006E">
        <w:rPr>
          <w:rFonts w:hint="eastAsia"/>
          <w:sz w:val="18"/>
          <w:szCs w:val="18"/>
        </w:rPr>
        <w:t>提案者が提供可能な項目があれば</w:t>
      </w:r>
      <w:r w:rsidR="0084256D">
        <w:rPr>
          <w:rFonts w:hint="eastAsia"/>
          <w:sz w:val="18"/>
          <w:szCs w:val="18"/>
        </w:rPr>
        <w:t>、</w:t>
      </w:r>
      <w:r w:rsidR="00D3006E">
        <w:rPr>
          <w:rFonts w:hint="eastAsia"/>
          <w:sz w:val="18"/>
          <w:szCs w:val="18"/>
        </w:rPr>
        <w:t>行を追加して記載してください。</w:t>
      </w:r>
    </w:p>
    <w:sectPr w:rsidR="00D3006E" w:rsidRPr="00D94759" w:rsidSect="00722AE0">
      <w:headerReference w:type="default" r:id="rId21"/>
      <w:footerReference w:type="default" r:id="rId22"/>
      <w:pgSz w:w="11906" w:h="16838" w:code="9"/>
      <w:pgMar w:top="1418" w:right="1418" w:bottom="993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DD0" w:rsidRDefault="00F10DD0" w:rsidP="00F744BF">
      <w:r>
        <w:separator/>
      </w:r>
    </w:p>
  </w:endnote>
  <w:endnote w:type="continuationSeparator" w:id="0">
    <w:p w:rsidR="00F10DD0" w:rsidRDefault="00F10DD0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:rsidR="0093621D" w:rsidRDefault="00D06B2A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:rsidR="0093621D" w:rsidRDefault="00D06B2A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:rsidR="0093621D" w:rsidRDefault="00D06B2A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 w:rsidP="00D1190B">
    <w:pPr>
      <w:pStyle w:val="a5"/>
    </w:pPr>
  </w:p>
  <w:p w:rsidR="0093621D" w:rsidRDefault="0093621D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089827"/>
      <w:docPartObj>
        <w:docPartGallery w:val="Page Numbers (Bottom of Page)"/>
        <w:docPartUnique/>
      </w:docPartObj>
    </w:sdtPr>
    <w:sdtEndPr/>
    <w:sdtContent>
      <w:p w:rsidR="0093621D" w:rsidRDefault="00D06B2A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 w:rsidP="00D1190B">
    <w:pPr>
      <w:pStyle w:val="a5"/>
    </w:pPr>
  </w:p>
  <w:p w:rsidR="0093621D" w:rsidRDefault="009362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DD0" w:rsidRDefault="00F10DD0" w:rsidP="00F744BF">
      <w:r>
        <w:separator/>
      </w:r>
    </w:p>
  </w:footnote>
  <w:footnote w:type="continuationSeparator" w:id="0">
    <w:p w:rsidR="00F10DD0" w:rsidRDefault="00F10DD0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2</w:t>
    </w:r>
    <w:r>
      <w:rPr>
        <w:rFonts w:hint="eastAsia"/>
        <w:sz w:val="21"/>
        <w:szCs w:val="21"/>
      </w:rPr>
      <w:t>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3</w:t>
    </w:r>
    <w:r>
      <w:rPr>
        <w:rFonts w:hint="eastAsia"/>
        <w:sz w:val="21"/>
        <w:szCs w:val="21"/>
      </w:rPr>
      <w:t>号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4-3</w:t>
    </w:r>
    <w:r w:rsidRPr="00E04AF2">
      <w:rPr>
        <w:rFonts w:hint="eastAsia"/>
        <w:sz w:val="21"/>
        <w:szCs w:val="21"/>
      </w:rPr>
      <w:t>号）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5</w:t>
    </w:r>
    <w:r w:rsidRPr="00E04AF2">
      <w:rPr>
        <w:rFonts w:hint="eastAsia"/>
        <w:sz w:val="21"/>
        <w:szCs w:val="21"/>
      </w:rPr>
      <w:t>号）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号）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C0B44"/>
    <w:multiLevelType w:val="hybridMultilevel"/>
    <w:tmpl w:val="3266F330"/>
    <w:lvl w:ilvl="0" w:tplc="071612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9B4D52"/>
    <w:multiLevelType w:val="hybridMultilevel"/>
    <w:tmpl w:val="904C6194"/>
    <w:lvl w:ilvl="0" w:tplc="3496C33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4DE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6732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6D0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6E12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47A"/>
    <w:rsid w:val="000F535C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FEB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1370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C7165"/>
    <w:rsid w:val="001D0C42"/>
    <w:rsid w:val="001D11CC"/>
    <w:rsid w:val="001D1658"/>
    <w:rsid w:val="001D1CCF"/>
    <w:rsid w:val="001D4126"/>
    <w:rsid w:val="001D451D"/>
    <w:rsid w:val="001D5055"/>
    <w:rsid w:val="001D643F"/>
    <w:rsid w:val="001D711C"/>
    <w:rsid w:val="001D7243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4FB7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4514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25D8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62D3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4FB5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490C"/>
    <w:rsid w:val="00355DC8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5FAD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5405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5E5A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83A"/>
    <w:rsid w:val="003E6C1B"/>
    <w:rsid w:val="003F0A0E"/>
    <w:rsid w:val="003F58AE"/>
    <w:rsid w:val="003F6429"/>
    <w:rsid w:val="003F6B03"/>
    <w:rsid w:val="003F6D19"/>
    <w:rsid w:val="004000A3"/>
    <w:rsid w:val="004003E9"/>
    <w:rsid w:val="00401507"/>
    <w:rsid w:val="0040270A"/>
    <w:rsid w:val="004028EC"/>
    <w:rsid w:val="004038B3"/>
    <w:rsid w:val="00403A86"/>
    <w:rsid w:val="004044DE"/>
    <w:rsid w:val="004046CA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16FE9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47954"/>
    <w:rsid w:val="00547F84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58F4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A58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06A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10C3"/>
    <w:rsid w:val="00692152"/>
    <w:rsid w:val="006921D0"/>
    <w:rsid w:val="00692484"/>
    <w:rsid w:val="006924F0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D25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2AE0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18C5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79E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A7CEA"/>
    <w:rsid w:val="007B02E6"/>
    <w:rsid w:val="007B1449"/>
    <w:rsid w:val="007B1691"/>
    <w:rsid w:val="007B18F4"/>
    <w:rsid w:val="007B1D2E"/>
    <w:rsid w:val="007B1F64"/>
    <w:rsid w:val="007B2A4D"/>
    <w:rsid w:val="007B3E68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A42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56D"/>
    <w:rsid w:val="00842949"/>
    <w:rsid w:val="008432D5"/>
    <w:rsid w:val="008439F6"/>
    <w:rsid w:val="00845952"/>
    <w:rsid w:val="00845D8B"/>
    <w:rsid w:val="00846DD2"/>
    <w:rsid w:val="00846F48"/>
    <w:rsid w:val="00851AF2"/>
    <w:rsid w:val="0085368C"/>
    <w:rsid w:val="008552CD"/>
    <w:rsid w:val="00855558"/>
    <w:rsid w:val="00855C0F"/>
    <w:rsid w:val="00856CA6"/>
    <w:rsid w:val="00856D32"/>
    <w:rsid w:val="00856EC0"/>
    <w:rsid w:val="008570DC"/>
    <w:rsid w:val="0085737F"/>
    <w:rsid w:val="00857EE3"/>
    <w:rsid w:val="00860517"/>
    <w:rsid w:val="008614B0"/>
    <w:rsid w:val="008615F1"/>
    <w:rsid w:val="008617A1"/>
    <w:rsid w:val="00862D68"/>
    <w:rsid w:val="0086323C"/>
    <w:rsid w:val="00863AA5"/>
    <w:rsid w:val="00864068"/>
    <w:rsid w:val="0086496F"/>
    <w:rsid w:val="00864AD3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B7E3B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3CB"/>
    <w:rsid w:val="00902AA3"/>
    <w:rsid w:val="00903E40"/>
    <w:rsid w:val="00904EF4"/>
    <w:rsid w:val="00906EF0"/>
    <w:rsid w:val="00910CEF"/>
    <w:rsid w:val="0091102A"/>
    <w:rsid w:val="009123AB"/>
    <w:rsid w:val="009123B3"/>
    <w:rsid w:val="0091397F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E0B"/>
    <w:rsid w:val="00933282"/>
    <w:rsid w:val="00933798"/>
    <w:rsid w:val="0093501F"/>
    <w:rsid w:val="0093532F"/>
    <w:rsid w:val="0093617A"/>
    <w:rsid w:val="0093621D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5DEF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2AC0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570B5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3466"/>
    <w:rsid w:val="00A85066"/>
    <w:rsid w:val="00A86320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07BB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7403"/>
    <w:rsid w:val="00B00879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6732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16B5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1A05"/>
    <w:rsid w:val="00BC2BCF"/>
    <w:rsid w:val="00BD14E0"/>
    <w:rsid w:val="00BD3212"/>
    <w:rsid w:val="00BD3366"/>
    <w:rsid w:val="00BD382C"/>
    <w:rsid w:val="00BD4A5E"/>
    <w:rsid w:val="00BD7ABD"/>
    <w:rsid w:val="00BD7AD8"/>
    <w:rsid w:val="00BE0066"/>
    <w:rsid w:val="00BE1B08"/>
    <w:rsid w:val="00BE1EC8"/>
    <w:rsid w:val="00BE201A"/>
    <w:rsid w:val="00BE4059"/>
    <w:rsid w:val="00BE4DE3"/>
    <w:rsid w:val="00BE5369"/>
    <w:rsid w:val="00BE6481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764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1BD5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1A"/>
    <w:rsid w:val="00CC7782"/>
    <w:rsid w:val="00CC77FD"/>
    <w:rsid w:val="00CD16F9"/>
    <w:rsid w:val="00CD1EE6"/>
    <w:rsid w:val="00CD39BD"/>
    <w:rsid w:val="00CD41BA"/>
    <w:rsid w:val="00CD4211"/>
    <w:rsid w:val="00CD4CD5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B2A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06E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4759"/>
    <w:rsid w:val="00D952C6"/>
    <w:rsid w:val="00D9584F"/>
    <w:rsid w:val="00D963BC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54D5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1D8C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3938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0DE2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86DE0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308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254"/>
    <w:rsid w:val="00EF64B9"/>
    <w:rsid w:val="00EF6551"/>
    <w:rsid w:val="00EF6650"/>
    <w:rsid w:val="00EF6ACA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0DD0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213"/>
    <w:rsid w:val="00F26D46"/>
    <w:rsid w:val="00F27573"/>
    <w:rsid w:val="00F30373"/>
    <w:rsid w:val="00F315B4"/>
    <w:rsid w:val="00F3219C"/>
    <w:rsid w:val="00F327AA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1FB2"/>
    <w:rsid w:val="00F42392"/>
    <w:rsid w:val="00F442E0"/>
    <w:rsid w:val="00F4546D"/>
    <w:rsid w:val="00F50439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C79AE"/>
    <w:rsid w:val="00FD08FE"/>
    <w:rsid w:val="00FD13B7"/>
    <w:rsid w:val="00FD1E22"/>
    <w:rsid w:val="00FD25C5"/>
    <w:rsid w:val="00FD3A91"/>
    <w:rsid w:val="00FD49A3"/>
    <w:rsid w:val="00FD53D9"/>
    <w:rsid w:val="00FD605C"/>
    <w:rsid w:val="00FD7D82"/>
    <w:rsid w:val="00FE133A"/>
    <w:rsid w:val="00FE267B"/>
    <w:rsid w:val="00FE2E1F"/>
    <w:rsid w:val="00FE3CD8"/>
    <w:rsid w:val="00FE49CA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F369E79-15FF-41DB-9027-43965E5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DE078-9404-442F-A4A8-7717D45D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9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ＩＴ 推進課</dc:creator>
  <cp:keywords/>
  <dc:description/>
  <cp:lastModifiedBy>新潟市</cp:lastModifiedBy>
  <cp:revision>43</cp:revision>
  <cp:lastPrinted>2013-10-16T13:56:00Z</cp:lastPrinted>
  <dcterms:created xsi:type="dcterms:W3CDTF">2013-09-02T13:03:00Z</dcterms:created>
  <dcterms:modified xsi:type="dcterms:W3CDTF">2025-04-25T05:15:00Z</dcterms:modified>
</cp:coreProperties>
</file>